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32CF91D0"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CD763C">
        <w:rPr>
          <w:rFonts w:ascii="Arial" w:eastAsia="Batang" w:hAnsi="Arial" w:cs="Arial"/>
          <w:b/>
          <w:bCs/>
          <w:szCs w:val="22"/>
        </w:rPr>
        <w:t>8</w:t>
      </w:r>
      <w:r w:rsidR="008C2305">
        <w:rPr>
          <w:rFonts w:ascii="Arial" w:eastAsia="Batang" w:hAnsi="Arial" w:cs="Arial"/>
          <w:b/>
          <w:bCs/>
          <w:szCs w:val="22"/>
        </w:rPr>
        <w:t>bis</w:t>
      </w:r>
      <w:r w:rsidRPr="00074926">
        <w:rPr>
          <w:rFonts w:ascii="Arial" w:eastAsia="Batang" w:hAnsi="Arial" w:cs="Arial"/>
          <w:b/>
          <w:bCs/>
          <w:szCs w:val="22"/>
        </w:rPr>
        <w:tab/>
      </w:r>
      <w:r w:rsidRPr="00074926">
        <w:rPr>
          <w:rFonts w:ascii="Arial" w:eastAsia="Batang" w:hAnsi="Arial" w:cs="Arial"/>
          <w:b/>
          <w:bCs/>
          <w:szCs w:val="22"/>
        </w:rPr>
        <w:tab/>
      </w:r>
      <w:r w:rsidR="00971BB1" w:rsidRPr="00971BB1">
        <w:rPr>
          <w:rFonts w:ascii="Arial" w:eastAsia="Batang" w:hAnsi="Arial" w:cs="Arial"/>
          <w:b/>
          <w:bCs/>
          <w:szCs w:val="22"/>
        </w:rPr>
        <w:t>R1-1910769</w:t>
      </w:r>
    </w:p>
    <w:p w14:paraId="3B0F6453" w14:textId="62D27A73" w:rsidR="00855F39" w:rsidRPr="00074926" w:rsidRDefault="008C2305" w:rsidP="00855F39">
      <w:pPr>
        <w:tabs>
          <w:tab w:val="center" w:pos="4536"/>
          <w:tab w:val="right" w:pos="9072"/>
        </w:tabs>
        <w:ind w:left="1440" w:hanging="1440"/>
        <w:rPr>
          <w:rFonts w:ascii="Arial" w:eastAsia="MS Mincho" w:hAnsi="Arial" w:cs="Arial"/>
          <w:b/>
          <w:bCs/>
          <w:szCs w:val="22"/>
          <w:lang w:eastAsia="ja-JP"/>
        </w:rPr>
      </w:pPr>
      <w:r w:rsidRPr="008C2305">
        <w:rPr>
          <w:rFonts w:ascii="Arial" w:eastAsia="MS Mincho" w:hAnsi="Arial" w:cs="Arial"/>
          <w:b/>
          <w:bCs/>
          <w:szCs w:val="22"/>
          <w:lang w:eastAsia="ja-JP"/>
        </w:rPr>
        <w:t>Chongqing, China, October 14</w:t>
      </w:r>
      <w:r w:rsidRPr="008C2305">
        <w:rPr>
          <w:rFonts w:ascii="Arial" w:eastAsia="MS Mincho" w:hAnsi="Arial" w:cs="Arial"/>
          <w:b/>
          <w:bCs/>
          <w:szCs w:val="22"/>
          <w:vertAlign w:val="superscript"/>
          <w:lang w:eastAsia="ja-JP"/>
        </w:rPr>
        <w:t>th</w:t>
      </w:r>
      <w:r w:rsidRPr="008C2305">
        <w:rPr>
          <w:rFonts w:ascii="Arial" w:eastAsia="MS Mincho" w:hAnsi="Arial" w:cs="Arial"/>
          <w:b/>
          <w:bCs/>
          <w:szCs w:val="22"/>
          <w:lang w:eastAsia="ja-JP"/>
        </w:rPr>
        <w:t xml:space="preserve"> – 20</w:t>
      </w:r>
      <w:r w:rsidRPr="008C2305">
        <w:rPr>
          <w:rFonts w:ascii="Arial" w:eastAsia="MS Mincho" w:hAnsi="Arial" w:cs="Arial"/>
          <w:b/>
          <w:bCs/>
          <w:szCs w:val="22"/>
          <w:vertAlign w:val="superscript"/>
          <w:lang w:eastAsia="ja-JP"/>
        </w:rPr>
        <w:t>th</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5F9C828F" w:rsidR="00855F39" w:rsidRPr="00074926" w:rsidRDefault="007D59B0" w:rsidP="00855F39">
      <w:pPr>
        <w:tabs>
          <w:tab w:val="left" w:pos="1800"/>
        </w:tabs>
        <w:spacing w:after="60"/>
        <w:rPr>
          <w:rFonts w:eastAsia="MS Mincho"/>
          <w:b/>
          <w:lang w:val="en-US"/>
        </w:rPr>
      </w:pPr>
      <w:r>
        <w:rPr>
          <w:b/>
          <w:lang w:val="en-US"/>
        </w:rPr>
        <w:t>Agenda Item:</w:t>
      </w:r>
      <w:r>
        <w:rPr>
          <w:b/>
          <w:lang w:val="en-US"/>
        </w:rPr>
        <w:tab/>
        <w:t>7</w:t>
      </w:r>
      <w:r w:rsidR="005C70A9">
        <w:rPr>
          <w:b/>
          <w:lang w:val="en-US"/>
        </w:rPr>
        <w:t>.2</w:t>
      </w:r>
      <w:r w:rsidR="00855F39" w:rsidRPr="00074926">
        <w:rPr>
          <w:b/>
          <w:lang w:val="en-US"/>
        </w:rPr>
        <w:t>.</w:t>
      </w:r>
      <w:r w:rsidR="00DF7A12">
        <w:rPr>
          <w:b/>
          <w:lang w:val="en-US"/>
        </w:rPr>
        <w:t>6.</w:t>
      </w:r>
      <w:r w:rsidR="00971BB1">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028FD22"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971BB1" w:rsidRPr="00971BB1">
        <w:rPr>
          <w:b/>
          <w:color w:val="000000"/>
          <w:lang w:val="en-US"/>
        </w:rPr>
        <w:t>UCI Enhancements for URLLC</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E07436">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6F38D669" w:rsidR="004D5BF4" w:rsidRDefault="004D5BF4" w:rsidP="004D5BF4">
      <w:pPr>
        <w:rPr>
          <w:rFonts w:eastAsia="MS Mincho"/>
          <w:lang w:val="en-US"/>
        </w:rPr>
      </w:pPr>
      <w:r>
        <w:rPr>
          <w:rFonts w:eastAsia="MS Mincho"/>
          <w:lang w:val="en-US"/>
        </w:rPr>
        <w:t>In RAN</w:t>
      </w:r>
      <w:r w:rsidR="00690683">
        <w:rPr>
          <w:rFonts w:eastAsia="MS Mincho"/>
          <w:lang w:val="en-US"/>
        </w:rPr>
        <w:t>1</w:t>
      </w:r>
      <w:r w:rsidR="007D59B0">
        <w:rPr>
          <w:rFonts w:eastAsia="MS Mincho"/>
          <w:lang w:val="en-US"/>
        </w:rPr>
        <w:t>#</w:t>
      </w:r>
      <w:r w:rsidR="00AA5907">
        <w:rPr>
          <w:rFonts w:eastAsia="MS Mincho"/>
          <w:lang w:val="en-US"/>
        </w:rPr>
        <w:t>9</w:t>
      </w:r>
      <w:r w:rsidR="008C2305">
        <w:rPr>
          <w:rFonts w:eastAsia="MS Mincho"/>
          <w:lang w:val="en-US"/>
        </w:rPr>
        <w:t>8</w:t>
      </w:r>
      <w:r>
        <w:rPr>
          <w:rFonts w:eastAsia="MS Mincho"/>
          <w:lang w:val="en-US"/>
        </w:rPr>
        <w:t xml:space="preserve">, we </w:t>
      </w:r>
      <w:r w:rsidR="00AA5907">
        <w:rPr>
          <w:rFonts w:eastAsia="MS Mincho"/>
          <w:lang w:val="en-US"/>
        </w:rPr>
        <w:t>agreed the following:</w:t>
      </w:r>
    </w:p>
    <w:p w14:paraId="2C653E2E" w14:textId="77777777" w:rsidR="00623258" w:rsidRPr="00623258" w:rsidRDefault="00623258" w:rsidP="00623258">
      <w:pPr>
        <w:ind w:left="720"/>
        <w:rPr>
          <w:b/>
          <w:bCs/>
          <w:i/>
          <w:lang w:eastAsia="x-none"/>
        </w:rPr>
      </w:pPr>
      <w:r w:rsidRPr="00623258">
        <w:rPr>
          <w:i/>
          <w:highlight w:val="green"/>
          <w:lang w:eastAsia="x-none"/>
        </w:rPr>
        <w:t>Agreements</w:t>
      </w:r>
      <w:r w:rsidRPr="00623258">
        <w:rPr>
          <w:b/>
          <w:bCs/>
          <w:i/>
          <w:lang w:eastAsia="x-none"/>
        </w:rPr>
        <w:t>:</w:t>
      </w:r>
    </w:p>
    <w:p w14:paraId="430F39D6" w14:textId="77777777" w:rsidR="00623258" w:rsidRPr="00623258" w:rsidRDefault="00623258" w:rsidP="00623258">
      <w:pPr>
        <w:ind w:left="720"/>
        <w:jc w:val="both"/>
        <w:rPr>
          <w:i/>
          <w:lang w:val="en-US" w:eastAsia="zh-CN"/>
        </w:rPr>
      </w:pPr>
      <w:r w:rsidRPr="00623258">
        <w:rPr>
          <w:i/>
          <w:lang w:eastAsia="zh-CN"/>
        </w:rPr>
        <w:t>Reuse the R15 mechanism for the following scenarios:</w:t>
      </w:r>
    </w:p>
    <w:p w14:paraId="3A2A9964" w14:textId="77777777" w:rsidR="00623258" w:rsidRPr="00623258" w:rsidRDefault="00623258" w:rsidP="00E07436">
      <w:pPr>
        <w:numPr>
          <w:ilvl w:val="0"/>
          <w:numId w:val="7"/>
        </w:numPr>
        <w:spacing w:after="0"/>
        <w:ind w:left="1440"/>
        <w:jc w:val="both"/>
        <w:rPr>
          <w:i/>
          <w:lang w:eastAsia="zh-CN"/>
        </w:rPr>
      </w:pPr>
      <w:r w:rsidRPr="00623258">
        <w:rPr>
          <w:i/>
          <w:lang w:eastAsia="zh-CN"/>
        </w:rPr>
        <w:t>A URLLC SR collides with a URLLC HARQ-ACK (no other UL signals/channels), except for (to conclude the FFSs by RAN1#98b)</w:t>
      </w:r>
    </w:p>
    <w:p w14:paraId="0F4B5238" w14:textId="77777777" w:rsidR="00623258" w:rsidRPr="00623258" w:rsidRDefault="00623258" w:rsidP="00E07436">
      <w:pPr>
        <w:numPr>
          <w:ilvl w:val="1"/>
          <w:numId w:val="7"/>
        </w:numPr>
        <w:spacing w:after="0"/>
        <w:ind w:left="2160"/>
        <w:jc w:val="both"/>
        <w:rPr>
          <w:i/>
          <w:lang w:eastAsia="zh-CN"/>
        </w:rPr>
      </w:pPr>
      <w:r w:rsidRPr="00623258">
        <w:rPr>
          <w:i/>
          <w:lang w:eastAsia="zh-CN"/>
        </w:rPr>
        <w:t>FFS if the case in which SR with PF0 vs HARQ-ACK with PF1 needs to be considered.</w:t>
      </w:r>
    </w:p>
    <w:p w14:paraId="579DED5B" w14:textId="77777777" w:rsidR="00623258" w:rsidRPr="00623258" w:rsidRDefault="00623258" w:rsidP="00E07436">
      <w:pPr>
        <w:numPr>
          <w:ilvl w:val="1"/>
          <w:numId w:val="7"/>
        </w:numPr>
        <w:spacing w:after="0"/>
        <w:ind w:left="2160"/>
        <w:jc w:val="both"/>
        <w:rPr>
          <w:i/>
          <w:lang w:eastAsia="zh-CN"/>
        </w:rPr>
      </w:pPr>
      <w:r w:rsidRPr="00623258">
        <w:rPr>
          <w:i/>
          <w:lang w:eastAsia="zh-CN"/>
        </w:rPr>
        <w:t>FFS SR with HARQ-ACK in PF 2, 3, 4</w:t>
      </w:r>
    </w:p>
    <w:p w14:paraId="60A7B30B" w14:textId="77777777" w:rsidR="00623258" w:rsidRPr="00623258" w:rsidRDefault="00623258" w:rsidP="00E07436">
      <w:pPr>
        <w:numPr>
          <w:ilvl w:val="0"/>
          <w:numId w:val="7"/>
        </w:numPr>
        <w:spacing w:after="0"/>
        <w:ind w:left="1440"/>
        <w:jc w:val="both"/>
        <w:rPr>
          <w:i/>
          <w:lang w:eastAsia="zh-CN"/>
        </w:rPr>
      </w:pPr>
      <w:r w:rsidRPr="00623258">
        <w:rPr>
          <w:i/>
          <w:lang w:eastAsia="zh-CN"/>
        </w:rPr>
        <w:t>URLLC HARQ-ACK collides with URLLC PUSCH (no other UL signals/channels) when the corresponding timelines are met</w:t>
      </w:r>
    </w:p>
    <w:p w14:paraId="1C8C97EC" w14:textId="77777777" w:rsidR="00623258" w:rsidRPr="00623258" w:rsidRDefault="00623258" w:rsidP="00E07436">
      <w:pPr>
        <w:numPr>
          <w:ilvl w:val="1"/>
          <w:numId w:val="7"/>
        </w:numPr>
        <w:spacing w:after="0"/>
        <w:ind w:left="2160"/>
        <w:jc w:val="both"/>
        <w:rPr>
          <w:i/>
          <w:lang w:eastAsia="zh-CN"/>
        </w:rPr>
      </w:pPr>
      <w:r w:rsidRPr="00623258">
        <w:rPr>
          <w:i/>
          <w:lang w:eastAsia="zh-CN"/>
        </w:rPr>
        <w:t>To conclude by RAN1#98b for the error cases per R15 (especially for the cases when the timeline is not met)</w:t>
      </w:r>
    </w:p>
    <w:p w14:paraId="58ACF3ED" w14:textId="77777777" w:rsidR="00623258" w:rsidRPr="00623258" w:rsidRDefault="00623258" w:rsidP="00623258">
      <w:pPr>
        <w:ind w:left="2160" w:hanging="1440"/>
        <w:rPr>
          <w:i/>
          <w:lang w:eastAsia="x-none"/>
        </w:rPr>
      </w:pPr>
    </w:p>
    <w:p w14:paraId="7E16B7F7" w14:textId="77777777" w:rsidR="00623258" w:rsidRPr="00623258" w:rsidRDefault="00623258" w:rsidP="00623258">
      <w:pPr>
        <w:ind w:left="2160" w:hanging="1440"/>
        <w:rPr>
          <w:i/>
          <w:highlight w:val="green"/>
          <w:lang w:eastAsia="x-none"/>
        </w:rPr>
      </w:pPr>
      <w:r w:rsidRPr="00623258">
        <w:rPr>
          <w:i/>
          <w:highlight w:val="green"/>
          <w:lang w:eastAsia="x-none"/>
        </w:rPr>
        <w:t>Agreements:</w:t>
      </w:r>
    </w:p>
    <w:p w14:paraId="489C7C03" w14:textId="77777777" w:rsidR="00623258" w:rsidRPr="00623258" w:rsidRDefault="00623258" w:rsidP="00623258">
      <w:pPr>
        <w:ind w:left="720"/>
        <w:jc w:val="both"/>
        <w:rPr>
          <w:i/>
          <w:lang w:val="en-US" w:eastAsia="zh-CN"/>
        </w:rPr>
      </w:pPr>
      <w:r w:rsidRPr="00623258">
        <w:rPr>
          <w:i/>
          <w:lang w:eastAsia="zh-CN"/>
        </w:rPr>
        <w:t xml:space="preserve">In case URLLC (i.e., high priority) HARQ-ACK collides with </w:t>
      </w:r>
      <w:proofErr w:type="spellStart"/>
      <w:r w:rsidRPr="00623258">
        <w:rPr>
          <w:i/>
          <w:lang w:eastAsia="zh-CN"/>
        </w:rPr>
        <w:t>eMBB</w:t>
      </w:r>
      <w:proofErr w:type="spellEnd"/>
      <w:r w:rsidRPr="00623258">
        <w:rPr>
          <w:i/>
          <w:lang w:eastAsia="zh-CN"/>
        </w:rPr>
        <w:t xml:space="preserve"> (i.e., low priority) SR, down-select from options below (to conclude RAN1#98b):</w:t>
      </w:r>
    </w:p>
    <w:p w14:paraId="364E4D8A" w14:textId="77777777" w:rsidR="00623258" w:rsidRPr="00623258" w:rsidRDefault="00623258" w:rsidP="00E07436">
      <w:pPr>
        <w:numPr>
          <w:ilvl w:val="0"/>
          <w:numId w:val="8"/>
        </w:numPr>
        <w:spacing w:after="0"/>
        <w:ind w:left="1440"/>
        <w:jc w:val="both"/>
        <w:rPr>
          <w:i/>
          <w:lang w:eastAsia="zh-CN"/>
        </w:rPr>
      </w:pPr>
      <w:r w:rsidRPr="00623258">
        <w:rPr>
          <w:i/>
          <w:lang w:eastAsia="zh-CN"/>
        </w:rPr>
        <w:t xml:space="preserve">Option 1: Drop </w:t>
      </w:r>
      <w:proofErr w:type="spellStart"/>
      <w:r w:rsidRPr="00623258">
        <w:rPr>
          <w:i/>
          <w:lang w:eastAsia="zh-CN"/>
        </w:rPr>
        <w:t>eMBB</w:t>
      </w:r>
      <w:proofErr w:type="spellEnd"/>
      <w:r w:rsidRPr="00623258">
        <w:rPr>
          <w:i/>
          <w:lang w:eastAsia="zh-CN"/>
        </w:rPr>
        <w:t xml:space="preserve"> SR</w:t>
      </w:r>
    </w:p>
    <w:p w14:paraId="750187CA" w14:textId="77777777" w:rsidR="00623258" w:rsidRPr="00623258" w:rsidRDefault="00623258" w:rsidP="00E07436">
      <w:pPr>
        <w:numPr>
          <w:ilvl w:val="0"/>
          <w:numId w:val="8"/>
        </w:numPr>
        <w:spacing w:after="0"/>
        <w:ind w:left="1440"/>
        <w:jc w:val="both"/>
        <w:rPr>
          <w:i/>
          <w:lang w:eastAsia="zh-CN"/>
        </w:rPr>
      </w:pPr>
      <w:r w:rsidRPr="00623258">
        <w:rPr>
          <w:i/>
          <w:lang w:eastAsia="zh-CN"/>
        </w:rPr>
        <w:t xml:space="preserve">Option 2: Multiplex URLLC HARQ-ACK and </w:t>
      </w:r>
      <w:proofErr w:type="spellStart"/>
      <w:r w:rsidRPr="00623258">
        <w:rPr>
          <w:i/>
          <w:lang w:eastAsia="zh-CN"/>
        </w:rPr>
        <w:t>eMBB</w:t>
      </w:r>
      <w:proofErr w:type="spellEnd"/>
      <w:r w:rsidRPr="00623258">
        <w:rPr>
          <w:i/>
          <w:lang w:eastAsia="zh-CN"/>
        </w:rPr>
        <w:t xml:space="preserve"> SR if the multiplexing rule is met. Otherwise, drop </w:t>
      </w:r>
      <w:proofErr w:type="spellStart"/>
      <w:r w:rsidRPr="00623258">
        <w:rPr>
          <w:i/>
          <w:lang w:eastAsia="zh-CN"/>
        </w:rPr>
        <w:t>eMBB</w:t>
      </w:r>
      <w:proofErr w:type="spellEnd"/>
      <w:r w:rsidRPr="00623258">
        <w:rPr>
          <w:i/>
          <w:lang w:eastAsia="zh-CN"/>
        </w:rPr>
        <w:t xml:space="preserve"> SR. </w:t>
      </w:r>
    </w:p>
    <w:p w14:paraId="56C3365C" w14:textId="77777777" w:rsidR="00623258" w:rsidRPr="00623258" w:rsidRDefault="00623258" w:rsidP="00E07436">
      <w:pPr>
        <w:numPr>
          <w:ilvl w:val="1"/>
          <w:numId w:val="8"/>
        </w:numPr>
        <w:spacing w:after="0"/>
        <w:ind w:left="2160"/>
        <w:jc w:val="both"/>
        <w:rPr>
          <w:i/>
          <w:lang w:eastAsia="zh-CN"/>
        </w:rPr>
      </w:pPr>
      <w:r w:rsidRPr="00623258">
        <w:rPr>
          <w:i/>
          <w:lang w:eastAsia="zh-CN"/>
        </w:rPr>
        <w:t>FFS the details of the rule, e.g.</w:t>
      </w:r>
    </w:p>
    <w:p w14:paraId="1A094981" w14:textId="77777777" w:rsidR="00623258" w:rsidRPr="00623258" w:rsidRDefault="00623258" w:rsidP="00E07436">
      <w:pPr>
        <w:numPr>
          <w:ilvl w:val="2"/>
          <w:numId w:val="8"/>
        </w:numPr>
        <w:spacing w:after="0"/>
        <w:ind w:left="2880"/>
        <w:jc w:val="both"/>
        <w:rPr>
          <w:i/>
          <w:lang w:eastAsia="zh-CN"/>
        </w:rPr>
      </w:pPr>
      <w:r w:rsidRPr="00623258">
        <w:rPr>
          <w:i/>
          <w:lang w:eastAsia="zh-CN"/>
        </w:rPr>
        <w:t>Timeline</w:t>
      </w:r>
    </w:p>
    <w:p w14:paraId="7155AAC8" w14:textId="77777777" w:rsidR="00623258" w:rsidRPr="00623258" w:rsidRDefault="00623258" w:rsidP="00E07436">
      <w:pPr>
        <w:numPr>
          <w:ilvl w:val="2"/>
          <w:numId w:val="8"/>
        </w:numPr>
        <w:spacing w:after="0"/>
        <w:ind w:left="2880"/>
        <w:jc w:val="both"/>
        <w:rPr>
          <w:i/>
          <w:lang w:eastAsia="zh-CN"/>
        </w:rPr>
      </w:pPr>
      <w:r w:rsidRPr="00623258">
        <w:rPr>
          <w:i/>
          <w:lang w:eastAsia="zh-CN"/>
        </w:rPr>
        <w:t xml:space="preserve">Latency </w:t>
      </w:r>
    </w:p>
    <w:p w14:paraId="7E85C173" w14:textId="77777777" w:rsidR="00623258" w:rsidRPr="00623258" w:rsidRDefault="00623258" w:rsidP="00E07436">
      <w:pPr>
        <w:numPr>
          <w:ilvl w:val="2"/>
          <w:numId w:val="8"/>
        </w:numPr>
        <w:spacing w:after="0"/>
        <w:ind w:left="2880"/>
        <w:jc w:val="both"/>
        <w:rPr>
          <w:i/>
          <w:lang w:eastAsia="zh-CN"/>
        </w:rPr>
      </w:pPr>
      <w:r w:rsidRPr="00623258">
        <w:rPr>
          <w:i/>
          <w:lang w:eastAsia="zh-CN"/>
        </w:rPr>
        <w:t>Reliability</w:t>
      </w:r>
    </w:p>
    <w:p w14:paraId="6C5B5049" w14:textId="77777777" w:rsidR="00623258" w:rsidRPr="00623258" w:rsidRDefault="00623258" w:rsidP="00E07436">
      <w:pPr>
        <w:numPr>
          <w:ilvl w:val="2"/>
          <w:numId w:val="8"/>
        </w:numPr>
        <w:spacing w:after="0"/>
        <w:ind w:left="2880"/>
        <w:jc w:val="both"/>
        <w:rPr>
          <w:i/>
          <w:lang w:eastAsia="zh-CN"/>
        </w:rPr>
      </w:pPr>
      <w:r w:rsidRPr="00623258">
        <w:rPr>
          <w:i/>
          <w:lang w:eastAsia="zh-CN"/>
        </w:rPr>
        <w:t>PUCCH formats</w:t>
      </w:r>
    </w:p>
    <w:p w14:paraId="0623F5F0" w14:textId="77777777" w:rsidR="00623258" w:rsidRPr="00623258" w:rsidRDefault="00623258" w:rsidP="00623258">
      <w:pPr>
        <w:ind w:left="720"/>
        <w:jc w:val="both"/>
        <w:rPr>
          <w:i/>
          <w:lang w:eastAsia="zh-CN"/>
        </w:rPr>
      </w:pPr>
      <w:r w:rsidRPr="00623258">
        <w:rPr>
          <w:i/>
          <w:lang w:eastAsia="zh-CN"/>
        </w:rPr>
        <w:t xml:space="preserve">In case </w:t>
      </w:r>
      <w:proofErr w:type="spellStart"/>
      <w:r w:rsidRPr="00623258">
        <w:rPr>
          <w:i/>
          <w:lang w:eastAsia="zh-CN"/>
        </w:rPr>
        <w:t>eMBB</w:t>
      </w:r>
      <w:proofErr w:type="spellEnd"/>
      <w:r w:rsidRPr="00623258">
        <w:rPr>
          <w:i/>
          <w:lang w:eastAsia="zh-CN"/>
        </w:rPr>
        <w:t xml:space="preserve"> HARQ-ACK (i.e., low priority) collides with URLLC (i.e., high priority) SR, down-select from options below</w:t>
      </w:r>
      <w:r w:rsidRPr="00623258">
        <w:rPr>
          <w:i/>
          <w:shd w:val="clear" w:color="auto" w:fill="FFFFFF"/>
          <w:lang w:eastAsia="zh-CN"/>
        </w:rPr>
        <w:t>.</w:t>
      </w:r>
    </w:p>
    <w:p w14:paraId="2C9E9D94" w14:textId="77777777" w:rsidR="00623258" w:rsidRPr="00623258" w:rsidRDefault="00623258" w:rsidP="00E07436">
      <w:pPr>
        <w:numPr>
          <w:ilvl w:val="0"/>
          <w:numId w:val="9"/>
        </w:numPr>
        <w:spacing w:after="0"/>
        <w:ind w:left="1440"/>
        <w:jc w:val="both"/>
        <w:rPr>
          <w:i/>
          <w:lang w:eastAsia="zh-CN"/>
        </w:rPr>
      </w:pPr>
      <w:r w:rsidRPr="00623258">
        <w:rPr>
          <w:i/>
          <w:lang w:eastAsia="zh-CN"/>
        </w:rPr>
        <w:t xml:space="preserve">Option 1: Drop </w:t>
      </w:r>
      <w:proofErr w:type="spellStart"/>
      <w:r w:rsidRPr="00623258">
        <w:rPr>
          <w:i/>
          <w:lang w:eastAsia="zh-CN"/>
        </w:rPr>
        <w:t>eMBB</w:t>
      </w:r>
      <w:proofErr w:type="spellEnd"/>
      <w:r w:rsidRPr="00623258">
        <w:rPr>
          <w:i/>
          <w:lang w:eastAsia="zh-CN"/>
        </w:rPr>
        <w:t xml:space="preserve"> HARQ-ACK </w:t>
      </w:r>
    </w:p>
    <w:p w14:paraId="5C1002BE" w14:textId="77777777" w:rsidR="00623258" w:rsidRPr="00623258" w:rsidRDefault="00623258" w:rsidP="00E07436">
      <w:pPr>
        <w:numPr>
          <w:ilvl w:val="0"/>
          <w:numId w:val="9"/>
        </w:numPr>
        <w:spacing w:after="0"/>
        <w:ind w:left="1440"/>
        <w:jc w:val="both"/>
        <w:rPr>
          <w:i/>
          <w:lang w:eastAsia="zh-CN"/>
        </w:rPr>
      </w:pPr>
      <w:r w:rsidRPr="00623258">
        <w:rPr>
          <w:i/>
          <w:lang w:eastAsia="zh-CN"/>
        </w:rPr>
        <w:t xml:space="preserve">Option 2: Multiplex </w:t>
      </w:r>
      <w:proofErr w:type="spellStart"/>
      <w:r w:rsidRPr="00623258">
        <w:rPr>
          <w:i/>
          <w:lang w:eastAsia="zh-CN"/>
        </w:rPr>
        <w:t>eMBB</w:t>
      </w:r>
      <w:proofErr w:type="spellEnd"/>
      <w:r w:rsidRPr="00623258">
        <w:rPr>
          <w:i/>
          <w:lang w:eastAsia="zh-CN"/>
        </w:rPr>
        <w:t xml:space="preserve"> HARQ-ACK and URLLC SR if the multiplexing rule is met. Otherwise, drop </w:t>
      </w:r>
      <w:proofErr w:type="spellStart"/>
      <w:r w:rsidRPr="00623258">
        <w:rPr>
          <w:i/>
          <w:lang w:eastAsia="zh-CN"/>
        </w:rPr>
        <w:t>eMBB</w:t>
      </w:r>
      <w:proofErr w:type="spellEnd"/>
      <w:r w:rsidRPr="00623258">
        <w:rPr>
          <w:i/>
          <w:lang w:eastAsia="zh-CN"/>
        </w:rPr>
        <w:t xml:space="preserve"> HARQ-ACK</w:t>
      </w:r>
    </w:p>
    <w:p w14:paraId="6D4613E7" w14:textId="77777777" w:rsidR="00623258" w:rsidRPr="00623258" w:rsidRDefault="00623258" w:rsidP="00E07436">
      <w:pPr>
        <w:numPr>
          <w:ilvl w:val="1"/>
          <w:numId w:val="9"/>
        </w:numPr>
        <w:spacing w:after="0"/>
        <w:ind w:left="2160"/>
        <w:jc w:val="both"/>
        <w:rPr>
          <w:i/>
          <w:lang w:eastAsia="zh-CN"/>
        </w:rPr>
      </w:pPr>
      <w:r w:rsidRPr="00623258">
        <w:rPr>
          <w:i/>
          <w:lang w:eastAsia="zh-CN"/>
        </w:rPr>
        <w:t>FFS the details of the rule, e.g.</w:t>
      </w:r>
    </w:p>
    <w:p w14:paraId="34767FCD" w14:textId="77777777" w:rsidR="00623258" w:rsidRPr="00623258" w:rsidRDefault="00623258" w:rsidP="00E07436">
      <w:pPr>
        <w:numPr>
          <w:ilvl w:val="2"/>
          <w:numId w:val="9"/>
        </w:numPr>
        <w:spacing w:after="0"/>
        <w:ind w:left="2880"/>
        <w:jc w:val="both"/>
        <w:rPr>
          <w:i/>
          <w:lang w:eastAsia="zh-CN"/>
        </w:rPr>
      </w:pPr>
      <w:r w:rsidRPr="00623258">
        <w:rPr>
          <w:i/>
          <w:lang w:eastAsia="zh-CN"/>
        </w:rPr>
        <w:t>Timeline</w:t>
      </w:r>
    </w:p>
    <w:p w14:paraId="4111B11E" w14:textId="77777777" w:rsidR="00623258" w:rsidRPr="00623258" w:rsidRDefault="00623258" w:rsidP="00E07436">
      <w:pPr>
        <w:numPr>
          <w:ilvl w:val="2"/>
          <w:numId w:val="9"/>
        </w:numPr>
        <w:spacing w:after="0"/>
        <w:ind w:left="2880"/>
        <w:jc w:val="both"/>
        <w:rPr>
          <w:i/>
          <w:lang w:eastAsia="zh-CN"/>
        </w:rPr>
      </w:pPr>
      <w:r w:rsidRPr="00623258">
        <w:rPr>
          <w:i/>
          <w:lang w:eastAsia="zh-CN"/>
        </w:rPr>
        <w:t xml:space="preserve">Latency </w:t>
      </w:r>
    </w:p>
    <w:p w14:paraId="5EC496FA" w14:textId="77777777" w:rsidR="00623258" w:rsidRPr="00623258" w:rsidRDefault="00623258" w:rsidP="00E07436">
      <w:pPr>
        <w:numPr>
          <w:ilvl w:val="2"/>
          <w:numId w:val="9"/>
        </w:numPr>
        <w:spacing w:after="0"/>
        <w:ind w:left="2880"/>
        <w:jc w:val="both"/>
        <w:rPr>
          <w:i/>
          <w:lang w:eastAsia="zh-CN"/>
        </w:rPr>
      </w:pPr>
      <w:r w:rsidRPr="00623258">
        <w:rPr>
          <w:i/>
          <w:lang w:eastAsia="zh-CN"/>
        </w:rPr>
        <w:t>Reliability</w:t>
      </w:r>
    </w:p>
    <w:p w14:paraId="36E0CECF" w14:textId="77777777" w:rsidR="00623258" w:rsidRPr="00623258" w:rsidRDefault="00623258" w:rsidP="00E07436">
      <w:pPr>
        <w:numPr>
          <w:ilvl w:val="2"/>
          <w:numId w:val="9"/>
        </w:numPr>
        <w:spacing w:after="0"/>
        <w:ind w:left="2880"/>
        <w:jc w:val="both"/>
        <w:rPr>
          <w:i/>
          <w:lang w:eastAsia="zh-CN"/>
        </w:rPr>
      </w:pPr>
      <w:r w:rsidRPr="00623258">
        <w:rPr>
          <w:i/>
          <w:lang w:eastAsia="zh-CN"/>
        </w:rPr>
        <w:t>PUCCH formats, e.g. SR on PF0 collides with HARQ-ACK on PF1/3/4</w:t>
      </w:r>
    </w:p>
    <w:p w14:paraId="696ABACE" w14:textId="77777777" w:rsidR="00623258" w:rsidRPr="00623258" w:rsidRDefault="00623258" w:rsidP="00E07436">
      <w:pPr>
        <w:numPr>
          <w:ilvl w:val="0"/>
          <w:numId w:val="9"/>
        </w:numPr>
        <w:spacing w:after="0"/>
        <w:ind w:left="1440"/>
        <w:jc w:val="both"/>
        <w:rPr>
          <w:i/>
          <w:lang w:eastAsia="zh-CN"/>
        </w:rPr>
      </w:pPr>
      <w:r w:rsidRPr="00623258">
        <w:rPr>
          <w:i/>
          <w:lang w:eastAsia="zh-CN"/>
        </w:rPr>
        <w:t>FFS: Resending HARQ-ACK or not after dropping.</w:t>
      </w:r>
    </w:p>
    <w:p w14:paraId="3E8D6859" w14:textId="77777777" w:rsidR="00623258" w:rsidRPr="00623258" w:rsidRDefault="00623258" w:rsidP="00623258">
      <w:pPr>
        <w:ind w:left="720"/>
        <w:jc w:val="both"/>
        <w:rPr>
          <w:i/>
          <w:lang w:eastAsia="zh-CN"/>
        </w:rPr>
      </w:pPr>
      <w:r w:rsidRPr="00623258">
        <w:rPr>
          <w:i/>
          <w:lang w:eastAsia="zh-CN"/>
        </w:rPr>
        <w:t xml:space="preserve">In case </w:t>
      </w:r>
      <w:proofErr w:type="spellStart"/>
      <w:r w:rsidRPr="00623258">
        <w:rPr>
          <w:i/>
          <w:lang w:eastAsia="zh-CN"/>
        </w:rPr>
        <w:t>eMBB</w:t>
      </w:r>
      <w:proofErr w:type="spellEnd"/>
      <w:r w:rsidRPr="00623258">
        <w:rPr>
          <w:i/>
          <w:lang w:eastAsia="zh-CN"/>
        </w:rPr>
        <w:t xml:space="preserve"> HARQ-ACK (i.e., low priority) collides with URLLC (i.e., high priority) HARQ-ACK, down-select from options below</w:t>
      </w:r>
      <w:r w:rsidRPr="00623258">
        <w:rPr>
          <w:i/>
          <w:shd w:val="clear" w:color="auto" w:fill="FFFFFF"/>
          <w:lang w:eastAsia="zh-CN"/>
        </w:rPr>
        <w:t>.</w:t>
      </w:r>
    </w:p>
    <w:p w14:paraId="51E8ED4E" w14:textId="77777777" w:rsidR="00623258" w:rsidRPr="00623258" w:rsidRDefault="00623258" w:rsidP="00E07436">
      <w:pPr>
        <w:numPr>
          <w:ilvl w:val="0"/>
          <w:numId w:val="10"/>
        </w:numPr>
        <w:spacing w:after="0"/>
        <w:ind w:left="1440"/>
        <w:jc w:val="both"/>
        <w:rPr>
          <w:i/>
          <w:lang w:eastAsia="zh-CN"/>
        </w:rPr>
      </w:pPr>
      <w:r w:rsidRPr="00623258">
        <w:rPr>
          <w:i/>
          <w:lang w:eastAsia="zh-CN"/>
        </w:rPr>
        <w:t xml:space="preserve">Option 1: Drop </w:t>
      </w:r>
      <w:proofErr w:type="spellStart"/>
      <w:r w:rsidRPr="00623258">
        <w:rPr>
          <w:i/>
          <w:lang w:eastAsia="zh-CN"/>
        </w:rPr>
        <w:t>eMBB</w:t>
      </w:r>
      <w:proofErr w:type="spellEnd"/>
      <w:r w:rsidRPr="00623258">
        <w:rPr>
          <w:i/>
          <w:lang w:eastAsia="zh-CN"/>
        </w:rPr>
        <w:t xml:space="preserve"> HARQ-ACK. </w:t>
      </w:r>
    </w:p>
    <w:p w14:paraId="6FE4B468" w14:textId="77777777" w:rsidR="00623258" w:rsidRPr="00623258" w:rsidRDefault="00623258" w:rsidP="00E07436">
      <w:pPr>
        <w:numPr>
          <w:ilvl w:val="0"/>
          <w:numId w:val="10"/>
        </w:numPr>
        <w:spacing w:after="0"/>
        <w:ind w:left="1440"/>
        <w:jc w:val="both"/>
        <w:rPr>
          <w:i/>
          <w:lang w:eastAsia="zh-CN"/>
        </w:rPr>
      </w:pPr>
      <w:r w:rsidRPr="00623258">
        <w:rPr>
          <w:i/>
          <w:lang w:eastAsia="zh-CN"/>
        </w:rPr>
        <w:t xml:space="preserve">Option 2: Multiplex </w:t>
      </w:r>
      <w:proofErr w:type="spellStart"/>
      <w:r w:rsidRPr="00623258">
        <w:rPr>
          <w:i/>
          <w:lang w:eastAsia="zh-CN"/>
        </w:rPr>
        <w:t>eMBB</w:t>
      </w:r>
      <w:proofErr w:type="spellEnd"/>
      <w:r w:rsidRPr="00623258">
        <w:rPr>
          <w:i/>
          <w:lang w:eastAsia="zh-CN"/>
        </w:rPr>
        <w:t xml:space="preserve"> HARQ-ACK and URLLC HARQ-ACK if the multiplexing rule is met. Otherwise, drop </w:t>
      </w:r>
      <w:proofErr w:type="spellStart"/>
      <w:r w:rsidRPr="00623258">
        <w:rPr>
          <w:i/>
          <w:lang w:eastAsia="zh-CN"/>
        </w:rPr>
        <w:t>eMBB</w:t>
      </w:r>
      <w:proofErr w:type="spellEnd"/>
      <w:r w:rsidRPr="00623258">
        <w:rPr>
          <w:i/>
          <w:lang w:eastAsia="zh-CN"/>
        </w:rPr>
        <w:t xml:space="preserve"> HARQ-ACK</w:t>
      </w:r>
    </w:p>
    <w:p w14:paraId="33E9E947" w14:textId="77777777" w:rsidR="00623258" w:rsidRPr="00623258" w:rsidRDefault="00623258" w:rsidP="00E07436">
      <w:pPr>
        <w:numPr>
          <w:ilvl w:val="1"/>
          <w:numId w:val="10"/>
        </w:numPr>
        <w:spacing w:after="0"/>
        <w:ind w:left="2160"/>
        <w:jc w:val="both"/>
        <w:rPr>
          <w:i/>
          <w:lang w:eastAsia="zh-CN"/>
        </w:rPr>
      </w:pPr>
      <w:r w:rsidRPr="00623258">
        <w:rPr>
          <w:i/>
          <w:lang w:eastAsia="zh-CN"/>
        </w:rPr>
        <w:t>FFS the details of the rule, e.g.</w:t>
      </w:r>
    </w:p>
    <w:p w14:paraId="2FA7070F" w14:textId="77777777" w:rsidR="00623258" w:rsidRPr="00623258" w:rsidRDefault="00623258" w:rsidP="00E07436">
      <w:pPr>
        <w:numPr>
          <w:ilvl w:val="2"/>
          <w:numId w:val="10"/>
        </w:numPr>
        <w:spacing w:after="0"/>
        <w:ind w:left="2880"/>
        <w:jc w:val="both"/>
        <w:rPr>
          <w:i/>
          <w:lang w:eastAsia="zh-CN"/>
        </w:rPr>
      </w:pPr>
      <w:r w:rsidRPr="00623258">
        <w:rPr>
          <w:i/>
          <w:lang w:eastAsia="zh-CN"/>
        </w:rPr>
        <w:lastRenderedPageBreak/>
        <w:t>Timeline</w:t>
      </w:r>
    </w:p>
    <w:p w14:paraId="35C6A21E" w14:textId="77777777" w:rsidR="00623258" w:rsidRPr="00623258" w:rsidRDefault="00623258" w:rsidP="00E07436">
      <w:pPr>
        <w:numPr>
          <w:ilvl w:val="2"/>
          <w:numId w:val="10"/>
        </w:numPr>
        <w:spacing w:after="0"/>
        <w:ind w:left="2880"/>
        <w:jc w:val="both"/>
        <w:rPr>
          <w:i/>
          <w:lang w:eastAsia="zh-CN"/>
        </w:rPr>
      </w:pPr>
      <w:r w:rsidRPr="00623258">
        <w:rPr>
          <w:i/>
          <w:lang w:eastAsia="zh-CN"/>
        </w:rPr>
        <w:t xml:space="preserve">Latency </w:t>
      </w:r>
    </w:p>
    <w:p w14:paraId="2046204F" w14:textId="77777777" w:rsidR="00623258" w:rsidRPr="00623258" w:rsidRDefault="00623258" w:rsidP="00E07436">
      <w:pPr>
        <w:numPr>
          <w:ilvl w:val="2"/>
          <w:numId w:val="10"/>
        </w:numPr>
        <w:spacing w:after="0"/>
        <w:ind w:left="2880"/>
        <w:jc w:val="both"/>
        <w:rPr>
          <w:i/>
          <w:lang w:eastAsia="zh-CN"/>
        </w:rPr>
      </w:pPr>
      <w:r w:rsidRPr="00623258">
        <w:rPr>
          <w:i/>
          <w:lang w:eastAsia="zh-CN"/>
        </w:rPr>
        <w:t>Reliability</w:t>
      </w:r>
    </w:p>
    <w:p w14:paraId="3D522E26" w14:textId="77777777" w:rsidR="00623258" w:rsidRPr="00623258" w:rsidRDefault="00623258" w:rsidP="00E07436">
      <w:pPr>
        <w:numPr>
          <w:ilvl w:val="2"/>
          <w:numId w:val="10"/>
        </w:numPr>
        <w:spacing w:after="0"/>
        <w:ind w:left="2880"/>
        <w:jc w:val="both"/>
        <w:rPr>
          <w:i/>
          <w:lang w:eastAsia="zh-CN"/>
        </w:rPr>
      </w:pPr>
      <w:r w:rsidRPr="00623258">
        <w:rPr>
          <w:i/>
          <w:lang w:eastAsia="zh-CN"/>
        </w:rPr>
        <w:t>Pre-defined rules or configurable rules or dynamically-indicated multiplexing</w:t>
      </w:r>
    </w:p>
    <w:p w14:paraId="14C12B2B" w14:textId="77777777" w:rsidR="00623258" w:rsidRPr="00623258" w:rsidRDefault="00623258" w:rsidP="00E07436">
      <w:pPr>
        <w:numPr>
          <w:ilvl w:val="0"/>
          <w:numId w:val="10"/>
        </w:numPr>
        <w:spacing w:after="0"/>
        <w:ind w:left="1440"/>
        <w:jc w:val="both"/>
        <w:rPr>
          <w:i/>
          <w:lang w:eastAsia="zh-CN"/>
        </w:rPr>
      </w:pPr>
      <w:r w:rsidRPr="00623258">
        <w:rPr>
          <w:i/>
          <w:lang w:eastAsia="zh-CN"/>
        </w:rPr>
        <w:t>FFS: Resending HARQ-ACK or not after dropping.</w:t>
      </w:r>
    </w:p>
    <w:p w14:paraId="51A1CF69" w14:textId="77777777" w:rsidR="00623258" w:rsidRPr="00623258" w:rsidRDefault="00623258" w:rsidP="00623258">
      <w:pPr>
        <w:ind w:left="720"/>
        <w:jc w:val="both"/>
        <w:rPr>
          <w:i/>
          <w:lang w:eastAsia="zh-CN"/>
        </w:rPr>
      </w:pPr>
      <w:r w:rsidRPr="00623258">
        <w:rPr>
          <w:i/>
          <w:lang w:eastAsia="zh-CN"/>
        </w:rPr>
        <w:t>FFS details in case of a channel/signal being dropped in handling of collision of UL channels/signals</w:t>
      </w:r>
    </w:p>
    <w:p w14:paraId="479ED13A" w14:textId="77777777" w:rsidR="00623258" w:rsidRPr="00623258" w:rsidRDefault="00623258" w:rsidP="00623258">
      <w:pPr>
        <w:ind w:left="720"/>
        <w:jc w:val="both"/>
        <w:rPr>
          <w:i/>
          <w:lang w:eastAsia="zh-CN"/>
        </w:rPr>
      </w:pPr>
      <w:r w:rsidRPr="00623258">
        <w:rPr>
          <w:i/>
          <w:lang w:eastAsia="zh-CN"/>
        </w:rPr>
        <w:t xml:space="preserve">High </w:t>
      </w:r>
      <w:proofErr w:type="spellStart"/>
      <w:r w:rsidRPr="00623258">
        <w:rPr>
          <w:i/>
          <w:lang w:eastAsia="zh-CN"/>
        </w:rPr>
        <w:t>proriorty</w:t>
      </w:r>
      <w:proofErr w:type="spellEnd"/>
      <w:r w:rsidRPr="00623258">
        <w:rPr>
          <w:i/>
          <w:lang w:eastAsia="zh-CN"/>
        </w:rPr>
        <w:t xml:space="preserve"> vs. low priority HARQ-ACK is made known at the PHY layer (note: for SR, it’s agreed earlier)</w:t>
      </w:r>
    </w:p>
    <w:p w14:paraId="32CD6EFE" w14:textId="77777777" w:rsidR="00623258" w:rsidRPr="00623258" w:rsidRDefault="00623258" w:rsidP="00623258">
      <w:pPr>
        <w:ind w:left="2160" w:hanging="1440"/>
        <w:rPr>
          <w:i/>
          <w:lang w:eastAsia="x-none"/>
        </w:rPr>
      </w:pPr>
    </w:p>
    <w:p w14:paraId="2BCA7ED4" w14:textId="77777777" w:rsidR="00623258" w:rsidRPr="00623258" w:rsidRDefault="00623258" w:rsidP="00623258">
      <w:pPr>
        <w:ind w:left="2160" w:hanging="1440"/>
        <w:rPr>
          <w:b/>
          <w:bCs/>
          <w:i/>
          <w:lang w:eastAsia="x-none"/>
        </w:rPr>
      </w:pPr>
      <w:r w:rsidRPr="00623258">
        <w:rPr>
          <w:i/>
          <w:highlight w:val="green"/>
          <w:lang w:eastAsia="x-none"/>
        </w:rPr>
        <w:t>Agreements</w:t>
      </w:r>
      <w:r w:rsidRPr="00623258">
        <w:rPr>
          <w:b/>
          <w:bCs/>
          <w:i/>
          <w:lang w:eastAsia="x-none"/>
        </w:rPr>
        <w:t>:</w:t>
      </w:r>
    </w:p>
    <w:p w14:paraId="12705306" w14:textId="77777777" w:rsidR="00623258" w:rsidRPr="00623258" w:rsidRDefault="00623258" w:rsidP="00623258">
      <w:pPr>
        <w:shd w:val="clear" w:color="auto" w:fill="FFFFFF"/>
        <w:ind w:left="720"/>
        <w:jc w:val="both"/>
        <w:rPr>
          <w:i/>
          <w:lang w:val="en-US" w:eastAsia="zh-CN"/>
        </w:rPr>
      </w:pPr>
      <w:r w:rsidRPr="00623258">
        <w:rPr>
          <w:i/>
          <w:lang w:eastAsia="zh-CN"/>
        </w:rPr>
        <w:t>At least one sub-slot configuration for PUCCH can be UE-specifically configured to a UE.</w:t>
      </w:r>
    </w:p>
    <w:p w14:paraId="7A2DD602" w14:textId="77777777" w:rsidR="00623258" w:rsidRPr="00623258" w:rsidRDefault="00623258" w:rsidP="00E07436">
      <w:pPr>
        <w:numPr>
          <w:ilvl w:val="0"/>
          <w:numId w:val="12"/>
        </w:numPr>
        <w:spacing w:after="0"/>
        <w:ind w:left="1440"/>
        <w:jc w:val="both"/>
        <w:rPr>
          <w:i/>
          <w:lang w:eastAsia="zh-CN"/>
        </w:rPr>
      </w:pPr>
      <w:r w:rsidRPr="00623258">
        <w:rPr>
          <w:i/>
          <w:lang w:eastAsia="zh-CN"/>
        </w:rPr>
        <w:t>At least support following two sub-slot configurations for PUCCH: “2-symbol*7” and “7-symbol*2”.</w:t>
      </w:r>
    </w:p>
    <w:p w14:paraId="4B77F9D8" w14:textId="77777777" w:rsidR="00623258" w:rsidRPr="00623258" w:rsidRDefault="00623258" w:rsidP="00E07436">
      <w:pPr>
        <w:numPr>
          <w:ilvl w:val="1"/>
          <w:numId w:val="12"/>
        </w:numPr>
        <w:spacing w:after="0"/>
        <w:ind w:left="2160"/>
        <w:jc w:val="both"/>
        <w:rPr>
          <w:i/>
          <w:lang w:eastAsia="zh-CN"/>
        </w:rPr>
      </w:pPr>
      <w:r w:rsidRPr="00623258">
        <w:rPr>
          <w:i/>
          <w:lang w:eastAsia="zh-CN"/>
        </w:rPr>
        <w:t>FFS other configurable sub-slot configurations, e.g. 4, 14 sub-slots in a slot.</w:t>
      </w:r>
    </w:p>
    <w:p w14:paraId="54B8BBB1" w14:textId="77777777" w:rsidR="00623258" w:rsidRPr="00623258" w:rsidRDefault="00623258" w:rsidP="00E07436">
      <w:pPr>
        <w:numPr>
          <w:ilvl w:val="1"/>
          <w:numId w:val="12"/>
        </w:numPr>
        <w:spacing w:after="0"/>
        <w:ind w:left="2160"/>
        <w:jc w:val="both"/>
        <w:rPr>
          <w:i/>
          <w:lang w:eastAsia="zh-CN"/>
        </w:rPr>
      </w:pPr>
      <w:r w:rsidRPr="00623258">
        <w:rPr>
          <w:i/>
          <w:lang w:eastAsia="zh-CN"/>
        </w:rPr>
        <w:t>For the above two sub-slot configurations (“2-symbol*7” and “7-symbol*2”), support a single configuration for PUCCH resource following R15 applicable for all the sub-slots in a slot.</w:t>
      </w:r>
    </w:p>
    <w:p w14:paraId="4E05688A" w14:textId="77777777" w:rsidR="00623258" w:rsidRPr="00623258" w:rsidRDefault="00623258" w:rsidP="00E07436">
      <w:pPr>
        <w:numPr>
          <w:ilvl w:val="2"/>
          <w:numId w:val="12"/>
        </w:numPr>
        <w:spacing w:after="0"/>
        <w:ind w:left="2880"/>
        <w:jc w:val="both"/>
        <w:rPr>
          <w:i/>
          <w:lang w:eastAsia="zh-CN"/>
        </w:rPr>
      </w:pPr>
      <w:r w:rsidRPr="00623258">
        <w:rPr>
          <w:i/>
          <w:lang w:eastAsia="zh-CN"/>
        </w:rPr>
        <w:t xml:space="preserve">FFS </w:t>
      </w:r>
      <w:proofErr w:type="gramStart"/>
      <w:r w:rsidRPr="00623258">
        <w:rPr>
          <w:i/>
          <w:lang w:eastAsia="zh-CN"/>
        </w:rPr>
        <w:t>whether or not</w:t>
      </w:r>
      <w:proofErr w:type="gramEnd"/>
      <w:r w:rsidRPr="00623258">
        <w:rPr>
          <w:i/>
          <w:lang w:eastAsia="zh-CN"/>
        </w:rPr>
        <w:t xml:space="preserve"> to additionally support that PUCCH resource configuration can be different for different sub-slots</w:t>
      </w:r>
    </w:p>
    <w:p w14:paraId="40885DE9" w14:textId="77777777" w:rsidR="00623258" w:rsidRPr="00623258" w:rsidRDefault="00623258" w:rsidP="00E07436">
      <w:pPr>
        <w:numPr>
          <w:ilvl w:val="2"/>
          <w:numId w:val="12"/>
        </w:numPr>
        <w:spacing w:after="0"/>
        <w:ind w:left="2880"/>
        <w:jc w:val="both"/>
        <w:rPr>
          <w:i/>
          <w:lang w:eastAsia="zh-CN"/>
        </w:rPr>
      </w:pPr>
      <w:r w:rsidRPr="00623258">
        <w:rPr>
          <w:i/>
          <w:lang w:eastAsia="zh-CN"/>
        </w:rPr>
        <w:t>FFS for other sub-slot configurations, if any.</w:t>
      </w:r>
    </w:p>
    <w:p w14:paraId="4A877D13" w14:textId="77777777" w:rsidR="00623258" w:rsidRPr="00623258" w:rsidRDefault="00623258" w:rsidP="00E07436">
      <w:pPr>
        <w:numPr>
          <w:ilvl w:val="0"/>
          <w:numId w:val="12"/>
        </w:numPr>
        <w:spacing w:after="0"/>
        <w:ind w:left="1440"/>
        <w:jc w:val="both"/>
        <w:rPr>
          <w:i/>
          <w:lang w:eastAsia="zh-CN"/>
        </w:rPr>
      </w:pPr>
      <w:r w:rsidRPr="00623258">
        <w:rPr>
          <w:i/>
          <w:lang w:eastAsia="zh-CN"/>
        </w:rPr>
        <w:t>FFS: If a PUCCH resource across sub-slot boundary is supported.</w:t>
      </w:r>
    </w:p>
    <w:p w14:paraId="4AD61C0A" w14:textId="77777777" w:rsidR="00623258" w:rsidRPr="00623258" w:rsidRDefault="00623258" w:rsidP="00623258">
      <w:pPr>
        <w:ind w:left="2160" w:hanging="1440"/>
        <w:rPr>
          <w:i/>
          <w:lang w:eastAsia="x-none"/>
        </w:rPr>
      </w:pPr>
    </w:p>
    <w:p w14:paraId="12FE992E" w14:textId="77777777" w:rsidR="00623258" w:rsidRPr="00623258" w:rsidRDefault="00623258" w:rsidP="00623258">
      <w:pPr>
        <w:ind w:left="2160" w:hanging="1440"/>
        <w:rPr>
          <w:i/>
          <w:lang w:eastAsia="x-none"/>
        </w:rPr>
      </w:pPr>
      <w:r w:rsidRPr="00623258">
        <w:rPr>
          <w:i/>
          <w:highlight w:val="green"/>
          <w:lang w:eastAsia="x-none"/>
        </w:rPr>
        <w:t>Agreements</w:t>
      </w:r>
      <w:r w:rsidRPr="00623258">
        <w:rPr>
          <w:i/>
          <w:lang w:eastAsia="x-none"/>
        </w:rPr>
        <w:t>:</w:t>
      </w:r>
    </w:p>
    <w:p w14:paraId="4C47429E" w14:textId="77777777" w:rsidR="00623258" w:rsidRPr="00623258" w:rsidRDefault="00623258" w:rsidP="00623258">
      <w:pPr>
        <w:ind w:left="720"/>
        <w:jc w:val="both"/>
        <w:rPr>
          <w:i/>
          <w:lang w:val="en-US" w:eastAsia="zh-CN"/>
        </w:rPr>
      </w:pPr>
      <w:r w:rsidRPr="00623258">
        <w:rPr>
          <w:i/>
          <w:color w:val="000000"/>
          <w:shd w:val="clear" w:color="auto" w:fill="FFFFFF"/>
        </w:rPr>
        <w:t>When at least two HARQ-ACK codebooks are simultaneously constructed for supporting different service types for a UE,</w:t>
      </w:r>
      <w:r w:rsidRPr="00623258">
        <w:rPr>
          <w:i/>
          <w:lang w:eastAsia="zh-CN"/>
        </w:rPr>
        <w:t xml:space="preserve"> f</w:t>
      </w:r>
      <w:r w:rsidRPr="00623258">
        <w:rPr>
          <w:i/>
          <w:color w:val="000000"/>
          <w:shd w:val="clear" w:color="auto" w:fill="FFFFFF"/>
          <w:lang w:eastAsia="zh-CN"/>
        </w:rPr>
        <w:t>ollowing can be separately configured</w:t>
      </w:r>
      <w:r w:rsidRPr="00623258">
        <w:rPr>
          <w:i/>
          <w:color w:val="000000"/>
          <w:shd w:val="clear" w:color="auto" w:fill="FFFFFF"/>
        </w:rPr>
        <w:t xml:space="preserve"> for different HARQ-ACK codebooks</w:t>
      </w:r>
      <w:r w:rsidRPr="00623258">
        <w:rPr>
          <w:i/>
          <w:color w:val="000000"/>
          <w:shd w:val="clear" w:color="auto" w:fill="FFFFFF"/>
          <w:lang w:eastAsia="zh-CN"/>
        </w:rPr>
        <w:t>:</w:t>
      </w:r>
    </w:p>
    <w:p w14:paraId="64D3771F" w14:textId="77777777" w:rsidR="00623258" w:rsidRPr="00623258" w:rsidRDefault="00623258" w:rsidP="00E07436">
      <w:pPr>
        <w:numPr>
          <w:ilvl w:val="0"/>
          <w:numId w:val="11"/>
        </w:numPr>
        <w:spacing w:after="0"/>
        <w:ind w:left="1440"/>
        <w:jc w:val="both"/>
        <w:rPr>
          <w:i/>
          <w:lang w:eastAsia="zh-CN"/>
        </w:rPr>
      </w:pPr>
      <w:r w:rsidRPr="00623258">
        <w:rPr>
          <w:i/>
          <w:lang w:eastAsia="zh-CN"/>
        </w:rPr>
        <w:t>PUCCH-</w:t>
      </w:r>
      <w:proofErr w:type="spellStart"/>
      <w:r w:rsidRPr="00623258">
        <w:rPr>
          <w:i/>
          <w:lang w:eastAsia="zh-CN"/>
        </w:rPr>
        <w:t>SpatialRelationInfo</w:t>
      </w:r>
      <w:proofErr w:type="spellEnd"/>
    </w:p>
    <w:p w14:paraId="1F8DC44B" w14:textId="77777777" w:rsidR="00623258" w:rsidRPr="00623258" w:rsidRDefault="00623258" w:rsidP="00E07436">
      <w:pPr>
        <w:numPr>
          <w:ilvl w:val="0"/>
          <w:numId w:val="11"/>
        </w:numPr>
        <w:spacing w:after="0"/>
        <w:ind w:left="1440"/>
        <w:jc w:val="both"/>
        <w:rPr>
          <w:i/>
          <w:lang w:eastAsia="zh-CN"/>
        </w:rPr>
      </w:pPr>
      <w:r w:rsidRPr="00623258">
        <w:rPr>
          <w:i/>
          <w:lang w:eastAsia="zh-CN"/>
        </w:rPr>
        <w:t>Sub-slot configuration (</w:t>
      </w:r>
      <w:r w:rsidRPr="00623258">
        <w:rPr>
          <w:i/>
          <w:color w:val="000000"/>
          <w:shd w:val="clear" w:color="auto" w:fill="FFFFFF"/>
          <w:lang w:eastAsia="zh-CN"/>
        </w:rPr>
        <w:t xml:space="preserve">only applied for the sub-slot-based </w:t>
      </w:r>
      <w:r w:rsidRPr="00623258">
        <w:rPr>
          <w:i/>
          <w:color w:val="000000"/>
          <w:shd w:val="clear" w:color="auto" w:fill="FFFFFF"/>
        </w:rPr>
        <w:t>HARQ-ACK codebook</w:t>
      </w:r>
      <w:r w:rsidRPr="00623258">
        <w:rPr>
          <w:i/>
          <w:lang w:eastAsia="zh-CN"/>
        </w:rPr>
        <w:t>)</w:t>
      </w:r>
    </w:p>
    <w:p w14:paraId="1CB03788" w14:textId="77777777" w:rsidR="00623258" w:rsidRPr="00623258" w:rsidRDefault="00623258" w:rsidP="00E07436">
      <w:pPr>
        <w:numPr>
          <w:ilvl w:val="1"/>
          <w:numId w:val="11"/>
        </w:numPr>
        <w:spacing w:after="0"/>
        <w:ind w:left="2160"/>
        <w:jc w:val="both"/>
        <w:rPr>
          <w:i/>
          <w:lang w:eastAsia="zh-CN"/>
        </w:rPr>
      </w:pPr>
      <w:r w:rsidRPr="00623258">
        <w:rPr>
          <w:i/>
          <w:lang w:eastAsia="zh-CN"/>
        </w:rPr>
        <w:t xml:space="preserve">FFS </w:t>
      </w:r>
      <w:proofErr w:type="gramStart"/>
      <w:r w:rsidRPr="00623258">
        <w:rPr>
          <w:i/>
          <w:lang w:eastAsia="zh-CN"/>
        </w:rPr>
        <w:t>whether or not</w:t>
      </w:r>
      <w:proofErr w:type="gramEnd"/>
      <w:r w:rsidRPr="00623258">
        <w:rPr>
          <w:i/>
          <w:lang w:eastAsia="zh-CN"/>
        </w:rPr>
        <w:t xml:space="preserve"> to support the case when there are at least two </w:t>
      </w:r>
      <w:r w:rsidRPr="00623258">
        <w:rPr>
          <w:i/>
          <w:color w:val="000000"/>
          <w:shd w:val="clear" w:color="auto" w:fill="FFFFFF"/>
        </w:rPr>
        <w:t>HARQ-ACK codebooks configured with sub-slots, with the same or different sub-slot configurations</w:t>
      </w:r>
    </w:p>
    <w:p w14:paraId="1631E4DF" w14:textId="77777777" w:rsidR="00623258" w:rsidRPr="00623258" w:rsidRDefault="00623258" w:rsidP="00623258">
      <w:pPr>
        <w:ind w:left="2160" w:hanging="1440"/>
        <w:rPr>
          <w:i/>
          <w:highlight w:val="green"/>
          <w:lang w:eastAsia="x-none"/>
        </w:rPr>
      </w:pPr>
    </w:p>
    <w:p w14:paraId="2E9C1E1C" w14:textId="32E4FFB1" w:rsidR="00623258" w:rsidRPr="00623258" w:rsidRDefault="00623258" w:rsidP="00623258">
      <w:pPr>
        <w:ind w:left="2160" w:hanging="1440"/>
        <w:rPr>
          <w:b/>
          <w:bCs/>
          <w:i/>
          <w:lang w:eastAsia="x-none"/>
        </w:rPr>
      </w:pPr>
      <w:r w:rsidRPr="00623258">
        <w:rPr>
          <w:i/>
          <w:highlight w:val="green"/>
          <w:lang w:eastAsia="x-none"/>
        </w:rPr>
        <w:t>Agreements</w:t>
      </w:r>
      <w:r w:rsidRPr="00623258">
        <w:rPr>
          <w:b/>
          <w:bCs/>
          <w:i/>
          <w:lang w:eastAsia="x-none"/>
        </w:rPr>
        <w:t>:</w:t>
      </w:r>
    </w:p>
    <w:p w14:paraId="363BE25A" w14:textId="77777777" w:rsidR="00623258" w:rsidRPr="00623258" w:rsidRDefault="00623258" w:rsidP="00623258">
      <w:pPr>
        <w:shd w:val="clear" w:color="auto" w:fill="FFFFFF"/>
        <w:ind w:left="720"/>
        <w:jc w:val="both"/>
        <w:rPr>
          <w:i/>
          <w:shd w:val="clear" w:color="auto" w:fill="FFFFFF"/>
          <w:lang w:val="en-US" w:eastAsia="zh-CN"/>
        </w:rPr>
      </w:pPr>
      <w:r w:rsidRPr="00623258">
        <w:rPr>
          <w:i/>
          <w:color w:val="000000"/>
          <w:shd w:val="clear" w:color="auto" w:fill="FFFFFF"/>
        </w:rPr>
        <w:t>When at least two HARQ-ACK codebooks are simultaneously constructed for supporting different service types for a UE,</w:t>
      </w:r>
      <w:r w:rsidRPr="00623258">
        <w:rPr>
          <w:i/>
          <w:lang w:eastAsia="zh-CN"/>
        </w:rPr>
        <w:t xml:space="preserve"> </w:t>
      </w:r>
      <w:r w:rsidRPr="00623258">
        <w:rPr>
          <w:i/>
          <w:shd w:val="clear" w:color="auto" w:fill="FFFFFF"/>
          <w:lang w:eastAsia="zh-CN"/>
        </w:rPr>
        <w:t>the PHY identification of HARQ-ACK codebook is also used to determine the priority of the HARQ-ACK codebook for collision handling.</w:t>
      </w:r>
    </w:p>
    <w:p w14:paraId="326769CB" w14:textId="77777777" w:rsidR="00623258" w:rsidRPr="00623258" w:rsidRDefault="00623258" w:rsidP="00623258">
      <w:pPr>
        <w:ind w:left="2160" w:hanging="1440"/>
        <w:rPr>
          <w:i/>
          <w:sz w:val="32"/>
          <w:szCs w:val="40"/>
          <w:lang w:val="en-US" w:eastAsia="x-none"/>
        </w:rPr>
      </w:pPr>
    </w:p>
    <w:p w14:paraId="44525515" w14:textId="77777777" w:rsidR="00623258" w:rsidRPr="00623258" w:rsidRDefault="00623258" w:rsidP="00623258">
      <w:pPr>
        <w:ind w:left="2160" w:hanging="1440"/>
        <w:rPr>
          <w:i/>
          <w:lang w:val="en-US" w:eastAsia="x-none"/>
        </w:rPr>
      </w:pPr>
      <w:r w:rsidRPr="00623258">
        <w:rPr>
          <w:i/>
          <w:highlight w:val="green"/>
          <w:lang w:val="en-US" w:eastAsia="x-none"/>
        </w:rPr>
        <w:t>Agreements</w:t>
      </w:r>
      <w:r w:rsidRPr="00623258">
        <w:rPr>
          <w:i/>
          <w:lang w:val="en-US" w:eastAsia="x-none"/>
        </w:rPr>
        <w:t>:</w:t>
      </w:r>
    </w:p>
    <w:p w14:paraId="2596D348" w14:textId="77777777" w:rsidR="00623258" w:rsidRPr="00623258" w:rsidRDefault="00623258" w:rsidP="00623258">
      <w:pPr>
        <w:shd w:val="clear" w:color="auto" w:fill="FFFFFF"/>
        <w:ind w:left="720"/>
        <w:jc w:val="both"/>
        <w:rPr>
          <w:i/>
          <w:shd w:val="clear" w:color="auto" w:fill="FFFFFF"/>
          <w:lang w:val="en-US" w:eastAsia="zh-CN"/>
        </w:rPr>
      </w:pPr>
      <w:r w:rsidRPr="00623258">
        <w:rPr>
          <w:i/>
          <w:color w:val="000000"/>
          <w:shd w:val="clear" w:color="auto" w:fill="FFFFFF"/>
        </w:rPr>
        <w:t>When at least two HARQ-ACK codebooks are simultaneously constructed for supporting different service types for a UE,</w:t>
      </w:r>
    </w:p>
    <w:p w14:paraId="26344407" w14:textId="77777777" w:rsidR="00623258" w:rsidRPr="00623258" w:rsidRDefault="00623258" w:rsidP="00E07436">
      <w:pPr>
        <w:numPr>
          <w:ilvl w:val="0"/>
          <w:numId w:val="11"/>
        </w:numPr>
        <w:spacing w:after="0"/>
        <w:ind w:left="1440"/>
        <w:jc w:val="both"/>
        <w:rPr>
          <w:i/>
          <w:lang w:eastAsia="zh-CN"/>
        </w:rPr>
      </w:pPr>
      <w:r w:rsidRPr="00623258">
        <w:rPr>
          <w:i/>
          <w:lang w:eastAsia="zh-CN"/>
        </w:rPr>
        <w:t>In case of SPS PDSCH, the following options for identifying a HARQ-ACK codebook (to down-select, combinations are not precluded)</w:t>
      </w:r>
    </w:p>
    <w:p w14:paraId="3E229656" w14:textId="77777777" w:rsidR="00623258" w:rsidRPr="00623258" w:rsidRDefault="00623258" w:rsidP="00E07436">
      <w:pPr>
        <w:numPr>
          <w:ilvl w:val="1"/>
          <w:numId w:val="11"/>
        </w:numPr>
        <w:spacing w:after="0"/>
        <w:ind w:left="2154" w:hanging="357"/>
        <w:rPr>
          <w:i/>
          <w:lang w:eastAsia="zh-CN"/>
        </w:rPr>
      </w:pPr>
      <w:r w:rsidRPr="00623258">
        <w:rPr>
          <w:i/>
          <w:lang w:eastAsia="zh-CN"/>
        </w:rPr>
        <w:t xml:space="preserve">Opt.1: By SPS PDSCH configurations </w:t>
      </w:r>
    </w:p>
    <w:p w14:paraId="4FEE3A42" w14:textId="77777777" w:rsidR="00623258" w:rsidRPr="00623258" w:rsidRDefault="00623258" w:rsidP="00E07436">
      <w:pPr>
        <w:numPr>
          <w:ilvl w:val="1"/>
          <w:numId w:val="11"/>
        </w:numPr>
        <w:spacing w:after="0"/>
        <w:ind w:left="2154" w:hanging="357"/>
        <w:rPr>
          <w:i/>
          <w:lang w:eastAsia="zh-CN"/>
        </w:rPr>
      </w:pPr>
      <w:r w:rsidRPr="00623258">
        <w:rPr>
          <w:i/>
          <w:lang w:eastAsia="zh-CN"/>
        </w:rPr>
        <w:t xml:space="preserve">Opt.2: By the DCI activating the SPS PDSCH </w:t>
      </w:r>
    </w:p>
    <w:p w14:paraId="013DC7BA" w14:textId="77777777" w:rsidR="00623258" w:rsidRPr="00623258" w:rsidRDefault="00623258" w:rsidP="00E07436">
      <w:pPr>
        <w:numPr>
          <w:ilvl w:val="1"/>
          <w:numId w:val="11"/>
        </w:numPr>
        <w:spacing w:after="0"/>
        <w:ind w:left="2154" w:hanging="357"/>
        <w:rPr>
          <w:i/>
          <w:lang w:eastAsia="zh-CN"/>
        </w:rPr>
      </w:pPr>
      <w:r w:rsidRPr="00623258">
        <w:rPr>
          <w:i/>
          <w:lang w:eastAsia="zh-CN"/>
        </w:rPr>
        <w:t>Opt.3: By the CORESET where the activating DCI is received</w:t>
      </w:r>
    </w:p>
    <w:p w14:paraId="3A23E491" w14:textId="77777777" w:rsidR="00623258" w:rsidRPr="00623258" w:rsidRDefault="00623258" w:rsidP="00623258">
      <w:pPr>
        <w:ind w:left="2160" w:hanging="1440"/>
        <w:rPr>
          <w:i/>
          <w:lang w:eastAsia="x-none"/>
        </w:rPr>
      </w:pPr>
    </w:p>
    <w:p w14:paraId="215EEEBA" w14:textId="5A17ED55" w:rsidR="00DE5E32" w:rsidRDefault="00636C62" w:rsidP="00DF7A12">
      <w:pPr>
        <w:spacing w:after="0"/>
        <w:rPr>
          <w:bCs/>
          <w:lang w:val="en-US"/>
        </w:rPr>
      </w:pPr>
      <w:r>
        <w:rPr>
          <w:bCs/>
          <w:lang w:val="en-US"/>
        </w:rPr>
        <w:t>In RAN#8</w:t>
      </w:r>
      <w:r w:rsidR="008653A5">
        <w:rPr>
          <w:bCs/>
          <w:lang w:val="en-US"/>
        </w:rPr>
        <w:t>5</w:t>
      </w:r>
      <w:r>
        <w:rPr>
          <w:bCs/>
          <w:lang w:val="en-US"/>
        </w:rPr>
        <w:t>, the NR-</w:t>
      </w:r>
      <w:proofErr w:type="spellStart"/>
      <w:r>
        <w:rPr>
          <w:bCs/>
          <w:lang w:val="en-US"/>
        </w:rPr>
        <w:t>iIoT</w:t>
      </w:r>
      <w:proofErr w:type="spellEnd"/>
      <w:r>
        <w:rPr>
          <w:bCs/>
          <w:lang w:val="en-US"/>
        </w:rPr>
        <w:t xml:space="preserve"> WI regarding UCI is revised </w:t>
      </w:r>
      <w:r w:rsidR="008653A5">
        <w:rPr>
          <w:bCs/>
          <w:lang w:val="en-US"/>
        </w:rPr>
        <w:t xml:space="preserve">[1] </w:t>
      </w:r>
      <w:r>
        <w:rPr>
          <w:bCs/>
          <w:lang w:val="en-US"/>
        </w:rPr>
        <w:t>as follows:</w:t>
      </w:r>
    </w:p>
    <w:p w14:paraId="68BC6BAF" w14:textId="1F7C00E0" w:rsidR="00636C62" w:rsidRDefault="00636C62" w:rsidP="00DF7A12">
      <w:pPr>
        <w:spacing w:after="0"/>
        <w:rPr>
          <w:bCs/>
          <w:lang w:val="en-US"/>
        </w:rPr>
      </w:pPr>
    </w:p>
    <w:p w14:paraId="5D4FA91F" w14:textId="77777777" w:rsidR="00636C62" w:rsidRDefault="00636C62" w:rsidP="00E07436">
      <w:pPr>
        <w:numPr>
          <w:ilvl w:val="0"/>
          <w:numId w:val="13"/>
        </w:numPr>
        <w:overflowPunct w:val="0"/>
        <w:autoSpaceDE w:val="0"/>
        <w:autoSpaceDN w:val="0"/>
        <w:adjustRightInd w:val="0"/>
        <w:spacing w:after="0"/>
        <w:jc w:val="both"/>
        <w:rPr>
          <w:sz w:val="20"/>
          <w:lang w:eastAsia="en-GB"/>
        </w:rPr>
      </w:pPr>
      <w:r>
        <w:t>Address UL data/control and control/control resource collision by (</w:t>
      </w:r>
      <w:r w:rsidRPr="00636C62">
        <w:rPr>
          <w:i/>
          <w:color w:val="FF0000"/>
        </w:rPr>
        <w:t>L1 multiplexing of services of different priority is out of scope</w:t>
      </w:r>
      <w:r>
        <w:t>):</w:t>
      </w:r>
    </w:p>
    <w:p w14:paraId="5417F1D0" w14:textId="77777777" w:rsidR="00636C62" w:rsidRDefault="00636C62" w:rsidP="00E07436">
      <w:pPr>
        <w:numPr>
          <w:ilvl w:val="1"/>
          <w:numId w:val="13"/>
        </w:numPr>
        <w:overflowPunct w:val="0"/>
        <w:autoSpaceDE w:val="0"/>
        <w:autoSpaceDN w:val="0"/>
        <w:adjustRightInd w:val="0"/>
        <w:spacing w:after="0"/>
        <w:jc w:val="both"/>
      </w:pPr>
      <w:r>
        <w:lastRenderedPageBreak/>
        <w:t>specifying a method to address resource collision between SR associating to high-priority traffic and uplink data of lower-priority traffic for the cases where MAC determines the prioritization [RAN2].</w:t>
      </w:r>
    </w:p>
    <w:p w14:paraId="35A49374" w14:textId="51812E51" w:rsidR="00636C62" w:rsidRDefault="00636C62" w:rsidP="00E07436">
      <w:pPr>
        <w:numPr>
          <w:ilvl w:val="1"/>
          <w:numId w:val="13"/>
        </w:numPr>
        <w:overflowPunct w:val="0"/>
        <w:autoSpaceDE w:val="0"/>
        <w:autoSpaceDN w:val="0"/>
        <w:adjustRightInd w:val="0"/>
        <w:spacing w:after="0"/>
        <w:jc w:val="both"/>
      </w:pPr>
      <w:r>
        <w:t>specifying prioritization</w:t>
      </w:r>
      <w:r w:rsidRPr="00636C62">
        <w:rPr>
          <w:i/>
          <w:strike/>
          <w:color w:val="FF0000"/>
        </w:rPr>
        <w:t xml:space="preserve"> and/or multiplexing</w:t>
      </w:r>
      <w:r>
        <w:t xml:space="preserve"> behaviour among HARQ-ACK/SR/CSI and PUSCH for traffic with different priorities, including the cases with UCI on PUCCH and UCI on PUSCH [RAN1, RAN2].</w:t>
      </w:r>
    </w:p>
    <w:p w14:paraId="733A6538" w14:textId="2249F900" w:rsidR="00636C62" w:rsidRDefault="00636C62" w:rsidP="00DF7A12">
      <w:pPr>
        <w:spacing w:after="0"/>
        <w:rPr>
          <w:bCs/>
          <w:lang w:val="en-US"/>
        </w:rPr>
      </w:pPr>
    </w:p>
    <w:p w14:paraId="0AE23EF5" w14:textId="77777777" w:rsidR="00636C62" w:rsidRDefault="00636C62" w:rsidP="00DF7A12">
      <w:pPr>
        <w:spacing w:after="0"/>
        <w:rPr>
          <w:bCs/>
          <w:lang w:val="en-US"/>
        </w:rPr>
      </w:pPr>
    </w:p>
    <w:p w14:paraId="422FF475" w14:textId="63DAC1A6" w:rsidR="00855F39" w:rsidRDefault="004D5BF4" w:rsidP="00855F39">
      <w:pPr>
        <w:rPr>
          <w:rFonts w:eastAsia="MS Mincho"/>
          <w:lang w:val="en-US"/>
        </w:rPr>
      </w:pPr>
      <w:r>
        <w:rPr>
          <w:rFonts w:eastAsia="MS Mincho"/>
          <w:lang w:val="en-US"/>
        </w:rPr>
        <w:t xml:space="preserve">This contribution </w:t>
      </w:r>
      <w:r w:rsidR="00D24596">
        <w:rPr>
          <w:rFonts w:eastAsia="MS Mincho"/>
          <w:lang w:val="en-US"/>
        </w:rPr>
        <w:t>provide</w:t>
      </w:r>
      <w:r w:rsidR="005B2791">
        <w:rPr>
          <w:rFonts w:eastAsia="MS Mincho"/>
          <w:lang w:val="en-US"/>
        </w:rPr>
        <w:t>s</w:t>
      </w:r>
      <w:r w:rsidR="00D24596">
        <w:rPr>
          <w:rFonts w:eastAsia="MS Mincho"/>
          <w:lang w:val="en-US"/>
        </w:rPr>
        <w:t xml:space="preserve"> further considerations on </w:t>
      </w:r>
      <w:r w:rsidR="00623258">
        <w:rPr>
          <w:rFonts w:eastAsia="MS Mincho"/>
          <w:lang w:val="en-US"/>
        </w:rPr>
        <w:t xml:space="preserve">UCI enhancements for </w:t>
      </w:r>
      <w:proofErr w:type="spellStart"/>
      <w:r w:rsidR="00623258">
        <w:rPr>
          <w:rFonts w:eastAsia="MS Mincho"/>
          <w:lang w:val="en-US"/>
        </w:rPr>
        <w:t>eURLLC</w:t>
      </w:r>
      <w:proofErr w:type="spellEnd"/>
      <w:r w:rsidR="00AF500B">
        <w:rPr>
          <w:rFonts w:eastAsia="MS Mincho"/>
          <w:lang w:val="en-US"/>
        </w:rPr>
        <w:t>.</w:t>
      </w:r>
      <w:r w:rsidR="00855F39">
        <w:rPr>
          <w:rFonts w:eastAsia="MS Mincho"/>
          <w:lang w:val="en-US"/>
        </w:rPr>
        <w:t xml:space="preserve">  </w:t>
      </w:r>
    </w:p>
    <w:p w14:paraId="4F3089FF" w14:textId="1F361D4B" w:rsidR="00C246F3" w:rsidRDefault="00855F39" w:rsidP="00E07436">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4FEC2C12" w14:textId="3254E0C4" w:rsidR="001B1893" w:rsidRDefault="00636C62" w:rsidP="00E07436">
      <w:pPr>
        <w:pStyle w:val="Heading2"/>
        <w:numPr>
          <w:ilvl w:val="1"/>
          <w:numId w:val="5"/>
        </w:numPr>
        <w:rPr>
          <w:color w:val="000000"/>
          <w:kern w:val="2"/>
          <w:lang w:eastAsia="zh-CN"/>
        </w:rPr>
      </w:pPr>
      <w:r>
        <w:rPr>
          <w:color w:val="000000"/>
          <w:kern w:val="2"/>
          <w:lang w:eastAsia="zh-CN"/>
        </w:rPr>
        <w:t>Sub-slot Based PUCCH</w:t>
      </w:r>
    </w:p>
    <w:p w14:paraId="623D5225" w14:textId="326766E2" w:rsidR="002A01B7" w:rsidRDefault="002A01B7" w:rsidP="00E07436">
      <w:pPr>
        <w:pStyle w:val="Heading3"/>
        <w:numPr>
          <w:ilvl w:val="2"/>
          <w:numId w:val="5"/>
        </w:numPr>
        <w:rPr>
          <w:lang w:val="en-US"/>
        </w:rPr>
      </w:pPr>
      <w:r>
        <w:rPr>
          <w:lang w:val="en-US"/>
        </w:rPr>
        <w:t>Non-uniform Sub-slot Sizes</w:t>
      </w:r>
    </w:p>
    <w:p w14:paraId="5DF6555E" w14:textId="30757D02" w:rsidR="008C4D81" w:rsidRDefault="002A01B7" w:rsidP="002A01B7">
      <w:pPr>
        <w:rPr>
          <w:rFonts w:eastAsia="MS Mincho"/>
          <w:lang w:val="en-US"/>
        </w:rPr>
      </w:pPr>
      <w:r>
        <w:rPr>
          <w:rFonts w:eastAsia="MS Mincho"/>
          <w:lang w:val="en-US"/>
        </w:rPr>
        <w:t>In RAN1#98 we agreed on two PUCCH sub-slot size configurations, i.e. “</w:t>
      </w:r>
      <w:r w:rsidRPr="002A01B7">
        <w:rPr>
          <w:rFonts w:eastAsia="MS Mincho"/>
          <w:lang w:val="en-US"/>
        </w:rPr>
        <w:t>2-symbols×7</w:t>
      </w:r>
      <w:r>
        <w:rPr>
          <w:rFonts w:eastAsia="MS Mincho"/>
          <w:lang w:val="en-US"/>
        </w:rPr>
        <w:t>” and “7-symbols</w:t>
      </w:r>
      <w:r w:rsidRPr="002A01B7">
        <w:rPr>
          <w:rFonts w:eastAsia="MS Mincho"/>
          <w:lang w:val="en-US"/>
        </w:rPr>
        <w:t>×2</w:t>
      </w:r>
      <w:r>
        <w:rPr>
          <w:rFonts w:eastAsia="MS Mincho"/>
          <w:lang w:val="en-US"/>
        </w:rPr>
        <w:t>”, both of which are uniformly sized sub-slot</w:t>
      </w:r>
      <w:r w:rsidR="001D44A4">
        <w:rPr>
          <w:rFonts w:eastAsia="MS Mincho"/>
          <w:lang w:val="en-US"/>
        </w:rPr>
        <w:t>s</w:t>
      </w:r>
      <w:r>
        <w:rPr>
          <w:rFonts w:eastAsia="MS Mincho"/>
          <w:lang w:val="en-US"/>
        </w:rPr>
        <w:t xml:space="preserve">.  In LTE’s </w:t>
      </w:r>
      <w:proofErr w:type="spellStart"/>
      <w:r>
        <w:rPr>
          <w:rFonts w:eastAsia="MS Mincho"/>
          <w:lang w:val="en-US"/>
        </w:rPr>
        <w:t>sTTI</w:t>
      </w:r>
      <w:proofErr w:type="spellEnd"/>
      <w:r>
        <w:rPr>
          <w:rFonts w:eastAsia="MS Mincho"/>
          <w:lang w:val="en-US"/>
        </w:rPr>
        <w:t xml:space="preserve">, non-uniform sub-slot sizes e.g. </w:t>
      </w:r>
      <w:r>
        <w:rPr>
          <w:lang w:val="en-US"/>
        </w:rPr>
        <w:t>{3, 2, 2, 2, 2, 3}</w:t>
      </w:r>
      <w:r w:rsidR="00431523">
        <w:rPr>
          <w:lang w:val="en-US"/>
        </w:rPr>
        <w:t xml:space="preserve"> </w:t>
      </w:r>
      <w:r>
        <w:rPr>
          <w:rFonts w:eastAsia="MS Mincho"/>
          <w:lang w:val="en-US"/>
        </w:rPr>
        <w:t xml:space="preserve">are supported which offer scheduling flexibility.  Hence, we see the benefit </w:t>
      </w:r>
      <w:r w:rsidR="001D44A4">
        <w:rPr>
          <w:rFonts w:eastAsia="MS Mincho"/>
          <w:lang w:val="en-US"/>
        </w:rPr>
        <w:t>also offering</w:t>
      </w:r>
      <w:r>
        <w:rPr>
          <w:rFonts w:eastAsia="MS Mincho"/>
          <w:lang w:val="en-US"/>
        </w:rPr>
        <w:t xml:space="preserve"> such flexibility for NR </w:t>
      </w:r>
      <w:proofErr w:type="spellStart"/>
      <w:r>
        <w:rPr>
          <w:rFonts w:eastAsia="MS Mincho"/>
          <w:lang w:val="en-US"/>
        </w:rPr>
        <w:t>eURLLC</w:t>
      </w:r>
      <w:proofErr w:type="spellEnd"/>
      <w:r>
        <w:rPr>
          <w:rFonts w:eastAsia="MS Mincho"/>
          <w:lang w:val="en-US"/>
        </w:rPr>
        <w:t>.</w:t>
      </w:r>
    </w:p>
    <w:p w14:paraId="72FDD02C" w14:textId="052FC95E" w:rsidR="002A01B7" w:rsidRPr="002A01B7" w:rsidRDefault="002A01B7" w:rsidP="002A01B7">
      <w:pPr>
        <w:rPr>
          <w:b/>
          <w:lang w:val="en-US"/>
        </w:rPr>
      </w:pPr>
      <w:r w:rsidRPr="002A01B7">
        <w:rPr>
          <w:rFonts w:eastAsia="MS Mincho"/>
          <w:b/>
          <w:lang w:val="en-US"/>
        </w:rPr>
        <w:t>Proposal 1: Support non-uniform sized sub-slots for PUCCH.</w:t>
      </w:r>
    </w:p>
    <w:p w14:paraId="1F44052B" w14:textId="154CBE98" w:rsidR="008C4D81" w:rsidRDefault="008C4D81" w:rsidP="005141B3">
      <w:pPr>
        <w:rPr>
          <w:rFonts w:eastAsia="MS Mincho"/>
          <w:lang w:val="en-US"/>
        </w:rPr>
      </w:pPr>
    </w:p>
    <w:p w14:paraId="3C387D79" w14:textId="00AEE1F0" w:rsidR="002A01B7" w:rsidRDefault="002A01B7" w:rsidP="005141B3">
      <w:pPr>
        <w:rPr>
          <w:rFonts w:eastAsia="MS Mincho"/>
          <w:lang w:val="en-US"/>
        </w:rPr>
      </w:pPr>
      <w:r>
        <w:rPr>
          <w:rFonts w:eastAsia="MS Mincho"/>
          <w:lang w:val="en-US"/>
        </w:rPr>
        <w:t>Non-uniform sub-slot sizes can be used to support different PUCCH durations, e.g. long duration for coverage purpose</w:t>
      </w:r>
      <w:r w:rsidR="001D44A4">
        <w:rPr>
          <w:rFonts w:eastAsia="MS Mincho"/>
          <w:lang w:val="en-US"/>
        </w:rPr>
        <w:t>s</w:t>
      </w:r>
      <w:r>
        <w:rPr>
          <w:rFonts w:eastAsia="MS Mincho"/>
          <w:lang w:val="en-US"/>
        </w:rPr>
        <w:t xml:space="preserve"> and short duration</w:t>
      </w:r>
      <w:r w:rsidR="001D44A4">
        <w:rPr>
          <w:rFonts w:eastAsia="MS Mincho"/>
          <w:lang w:val="en-US"/>
        </w:rPr>
        <w:t>s</w:t>
      </w:r>
      <w:r>
        <w:rPr>
          <w:rFonts w:eastAsia="MS Mincho"/>
          <w:lang w:val="en-US"/>
        </w:rPr>
        <w:t xml:space="preserve"> for latency purpose</w:t>
      </w:r>
      <w:r w:rsidR="001D44A4">
        <w:rPr>
          <w:rFonts w:eastAsia="MS Mincho"/>
          <w:lang w:val="en-US"/>
        </w:rPr>
        <w:t>s</w:t>
      </w:r>
      <w:r>
        <w:rPr>
          <w:rFonts w:eastAsia="MS Mincho"/>
          <w:lang w:val="en-US"/>
        </w:rPr>
        <w:t xml:space="preserve">.  </w:t>
      </w:r>
      <w:proofErr w:type="gramStart"/>
      <w:r>
        <w:rPr>
          <w:rFonts w:eastAsia="MS Mincho"/>
          <w:lang w:val="en-US"/>
        </w:rPr>
        <w:t>There</w:t>
      </w:r>
      <w:r w:rsidR="001D44A4">
        <w:rPr>
          <w:rFonts w:eastAsia="MS Mincho"/>
          <w:lang w:val="en-US"/>
        </w:rPr>
        <w:t>fore</w:t>
      </w:r>
      <w:proofErr w:type="gramEnd"/>
      <w:r>
        <w:rPr>
          <w:rFonts w:eastAsia="MS Mincho"/>
          <w:lang w:val="en-US"/>
        </w:rPr>
        <w:t xml:space="preserve"> we should support a mixture of long and short sub-slot sizes such as {7, 4, 3} and {3, 4, 7}.</w:t>
      </w:r>
    </w:p>
    <w:p w14:paraId="193616CF" w14:textId="776ED1B0" w:rsidR="002A01B7" w:rsidRPr="002A01B7" w:rsidRDefault="002A01B7" w:rsidP="005141B3">
      <w:pPr>
        <w:rPr>
          <w:rFonts w:eastAsia="MS Mincho"/>
          <w:b/>
          <w:lang w:val="en-US"/>
        </w:rPr>
      </w:pPr>
      <w:r w:rsidRPr="002A01B7">
        <w:rPr>
          <w:rFonts w:eastAsia="MS Mincho"/>
          <w:b/>
          <w:lang w:val="en-US"/>
        </w:rPr>
        <w:t>Proposal 2: Support the following sub-slot sizes arrangement for PUCCH: {7, 4, 3} and {3, 4, 7}.</w:t>
      </w:r>
    </w:p>
    <w:p w14:paraId="716F36BC" w14:textId="5293B66B" w:rsidR="002A01B7" w:rsidRDefault="002A01B7" w:rsidP="005141B3">
      <w:pPr>
        <w:rPr>
          <w:rFonts w:eastAsia="MS Mincho"/>
          <w:lang w:val="en-US"/>
        </w:rPr>
      </w:pPr>
    </w:p>
    <w:p w14:paraId="1F64AF5D" w14:textId="0AF79C6E" w:rsidR="002A01B7" w:rsidRDefault="002A01B7" w:rsidP="00E07436">
      <w:pPr>
        <w:pStyle w:val="Heading3"/>
        <w:numPr>
          <w:ilvl w:val="2"/>
          <w:numId w:val="5"/>
        </w:numPr>
        <w:rPr>
          <w:lang w:val="en-US"/>
        </w:rPr>
      </w:pPr>
      <w:r>
        <w:rPr>
          <w:lang w:val="en-US"/>
        </w:rPr>
        <w:t>PUCCH Crossing Sub-slot Boundary</w:t>
      </w:r>
    </w:p>
    <w:p w14:paraId="11396260" w14:textId="6EF02107" w:rsidR="00ED2250" w:rsidRDefault="00E07EFE" w:rsidP="002A01B7">
      <w:pPr>
        <w:rPr>
          <w:rFonts w:eastAsia="MS Mincho"/>
          <w:lang w:val="en-US"/>
        </w:rPr>
      </w:pPr>
      <w:r>
        <w:rPr>
          <w:rFonts w:eastAsia="MS Mincho"/>
          <w:lang w:val="en-US"/>
        </w:rPr>
        <w:t>In Rel-15, a PUCCH is contained within a slot.  However, there are proposals for sub-slot based PUCCH to cross the sub-slot boundary</w:t>
      </w:r>
      <w:r w:rsidR="002A01B7">
        <w:rPr>
          <w:rFonts w:eastAsia="MS Mincho"/>
          <w:lang w:val="en-US"/>
        </w:rPr>
        <w:t>.</w:t>
      </w:r>
      <w:r>
        <w:rPr>
          <w:rFonts w:eastAsia="MS Mincho"/>
          <w:lang w:val="en-US"/>
        </w:rPr>
        <w:t xml:space="preserve">  The argument for </w:t>
      </w:r>
      <w:r w:rsidR="00170317">
        <w:rPr>
          <w:rFonts w:eastAsia="MS Mincho"/>
          <w:lang w:val="en-US"/>
        </w:rPr>
        <w:t>this is that it provides capacity and coverage for PUCCH scheduled in small sub-slot</w:t>
      </w:r>
      <w:r w:rsidR="001D44A4">
        <w:rPr>
          <w:rFonts w:eastAsia="MS Mincho"/>
          <w:lang w:val="en-US"/>
        </w:rPr>
        <w:t>s</w:t>
      </w:r>
      <w:r w:rsidR="00170317">
        <w:rPr>
          <w:rFonts w:eastAsia="MS Mincho"/>
          <w:lang w:val="en-US"/>
        </w:rPr>
        <w:t xml:space="preserve">, e.g. 2 symbols sub-slot.  A PUCCH crossing </w:t>
      </w:r>
      <w:r w:rsidR="001D44A4">
        <w:rPr>
          <w:rFonts w:eastAsia="MS Mincho"/>
          <w:lang w:val="en-US"/>
        </w:rPr>
        <w:t xml:space="preserve">a </w:t>
      </w:r>
      <w:r w:rsidR="00170317">
        <w:rPr>
          <w:rFonts w:eastAsia="MS Mincho"/>
          <w:lang w:val="en-US"/>
        </w:rPr>
        <w:t>sub-slot boundary can collide with another PUCCH in the subsequent sub-slot</w:t>
      </w:r>
      <w:r w:rsidR="001D44A4">
        <w:rPr>
          <w:rFonts w:eastAsia="MS Mincho"/>
          <w:lang w:val="en-US"/>
        </w:rPr>
        <w:t>, the management of</w:t>
      </w:r>
      <w:r w:rsidR="00170317">
        <w:rPr>
          <w:rFonts w:eastAsia="MS Mincho"/>
          <w:lang w:val="en-US"/>
        </w:rPr>
        <w:t xml:space="preserve"> which would add additional complexity</w:t>
      </w:r>
      <w:r w:rsidR="001D44A4">
        <w:rPr>
          <w:rFonts w:eastAsia="MS Mincho"/>
          <w:lang w:val="en-US"/>
        </w:rPr>
        <w:t xml:space="preserve">. </w:t>
      </w:r>
      <w:r w:rsidR="00ED2250">
        <w:rPr>
          <w:rFonts w:eastAsia="MS Mincho"/>
          <w:lang w:val="en-US"/>
        </w:rPr>
        <w:t xml:space="preserve">An example is shown in </w:t>
      </w:r>
      <w:r w:rsidR="00FB7B15">
        <w:rPr>
          <w:rFonts w:eastAsia="MS Mincho"/>
          <w:lang w:val="en-US"/>
        </w:rPr>
        <w:fldChar w:fldCharType="begin"/>
      </w:r>
      <w:r w:rsidR="00FB7B15">
        <w:rPr>
          <w:rFonts w:eastAsia="MS Mincho"/>
          <w:lang w:val="en-US"/>
        </w:rPr>
        <w:instrText xml:space="preserve"> REF _Ref21006685 \h </w:instrText>
      </w:r>
      <w:r w:rsidR="00FB7B15">
        <w:rPr>
          <w:rFonts w:eastAsia="MS Mincho"/>
          <w:lang w:val="en-US"/>
        </w:rPr>
      </w:r>
      <w:r w:rsidR="00FB7B15">
        <w:rPr>
          <w:rFonts w:eastAsia="MS Mincho"/>
          <w:lang w:val="en-US"/>
        </w:rPr>
        <w:fldChar w:fldCharType="separate"/>
      </w:r>
      <w:r w:rsidR="000204B9">
        <w:t xml:space="preserve">Figure </w:t>
      </w:r>
      <w:r w:rsidR="000204B9">
        <w:rPr>
          <w:noProof/>
        </w:rPr>
        <w:t>1</w:t>
      </w:r>
      <w:r w:rsidR="00FB7B15">
        <w:rPr>
          <w:rFonts w:eastAsia="MS Mincho"/>
          <w:lang w:val="en-US"/>
        </w:rPr>
        <w:fldChar w:fldCharType="end"/>
      </w:r>
      <w:r w:rsidR="00FB7B15">
        <w:rPr>
          <w:rFonts w:eastAsia="MS Mincho"/>
          <w:lang w:val="en-US"/>
        </w:rPr>
        <w:t xml:space="preserve"> where DCI#1 &amp; DCI#3 schedules PUCCH#1 to start in sub-slot </w:t>
      </w:r>
      <w:r w:rsidR="00FB7B15" w:rsidRPr="00FB7B15">
        <w:rPr>
          <w:rFonts w:eastAsia="MS Mincho"/>
          <w:i/>
          <w:lang w:val="en-US"/>
        </w:rPr>
        <w:t>m</w:t>
      </w:r>
      <w:r w:rsidR="00FB7B15">
        <w:rPr>
          <w:rFonts w:eastAsia="MS Mincho"/>
          <w:lang w:val="en-US"/>
        </w:rPr>
        <w:t xml:space="preserve">+8 and DCI#2 and DCI#4 schedules PUCCH#2 to start in sub-slot </w:t>
      </w:r>
      <w:r w:rsidR="00FB7B15" w:rsidRPr="00FB7B15">
        <w:rPr>
          <w:rFonts w:eastAsia="MS Mincho"/>
          <w:i/>
          <w:lang w:val="en-US"/>
        </w:rPr>
        <w:t>m</w:t>
      </w:r>
      <w:r w:rsidR="00FB7B15">
        <w:rPr>
          <w:rFonts w:eastAsia="MS Mincho"/>
          <w:lang w:val="en-US"/>
        </w:rPr>
        <w:t xml:space="preserve">+9.  PUCCH#1 </w:t>
      </w:r>
      <w:proofErr w:type="gramStart"/>
      <w:r w:rsidR="00FB7B15">
        <w:rPr>
          <w:rFonts w:eastAsia="MS Mincho"/>
          <w:lang w:val="en-US"/>
        </w:rPr>
        <w:t>crosses</w:t>
      </w:r>
      <w:proofErr w:type="gramEnd"/>
      <w:r w:rsidR="00FB7B15">
        <w:rPr>
          <w:rFonts w:eastAsia="MS Mincho"/>
          <w:lang w:val="en-US"/>
        </w:rPr>
        <w:t xml:space="preserve"> into sub-slot </w:t>
      </w:r>
      <w:r w:rsidR="00FB7B15" w:rsidRPr="00FB7B15">
        <w:rPr>
          <w:rFonts w:eastAsia="MS Mincho"/>
          <w:i/>
          <w:lang w:val="en-US"/>
        </w:rPr>
        <w:t>m</w:t>
      </w:r>
      <w:r w:rsidR="00FB7B15">
        <w:rPr>
          <w:rFonts w:eastAsia="MS Mincho"/>
          <w:lang w:val="en-US"/>
        </w:rPr>
        <w:t>+9 thereby colliding with PUCCH#2.</w:t>
      </w:r>
    </w:p>
    <w:p w14:paraId="7BF62ED8" w14:textId="7B3F34E9" w:rsidR="00ED2250" w:rsidRDefault="00ED2250" w:rsidP="002A01B7">
      <w:pPr>
        <w:rPr>
          <w:rFonts w:eastAsia="MS Mincho"/>
          <w:lang w:val="en-US"/>
        </w:rPr>
      </w:pPr>
      <w:r>
        <w:rPr>
          <w:rFonts w:eastAsia="MS Mincho"/>
          <w:noProof/>
          <w:lang w:val="en-US"/>
        </w:rPr>
        <w:lastRenderedPageBreak/>
        <w:drawing>
          <wp:inline distT="0" distB="0" distL="0" distR="0" wp14:anchorId="4B44940F" wp14:editId="109690D7">
            <wp:extent cx="6328410" cy="2859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8410" cy="2859405"/>
                    </a:xfrm>
                    <a:prstGeom prst="rect">
                      <a:avLst/>
                    </a:prstGeom>
                    <a:noFill/>
                  </pic:spPr>
                </pic:pic>
              </a:graphicData>
            </a:graphic>
          </wp:inline>
        </w:drawing>
      </w:r>
    </w:p>
    <w:p w14:paraId="1D6595C4" w14:textId="77777777" w:rsidR="00ED2250" w:rsidRDefault="00ED2250" w:rsidP="00ED2250">
      <w:pPr>
        <w:jc w:val="center"/>
        <w:rPr>
          <w:rFonts w:eastAsia="MS Mincho"/>
          <w:lang w:val="en-US"/>
        </w:rPr>
      </w:pPr>
    </w:p>
    <w:p w14:paraId="7B7616FC" w14:textId="0800321E" w:rsidR="00ED2250" w:rsidRDefault="00ED2250" w:rsidP="00ED2250">
      <w:pPr>
        <w:pStyle w:val="Caption"/>
        <w:jc w:val="center"/>
        <w:rPr>
          <w:rFonts w:eastAsia="MS Mincho"/>
          <w:lang w:val="en-US"/>
        </w:rPr>
      </w:pPr>
      <w:bookmarkStart w:id="2" w:name="_Ref21006685"/>
      <w:r>
        <w:t xml:space="preserve">Figure </w:t>
      </w:r>
      <w:r w:rsidR="005437AA">
        <w:fldChar w:fldCharType="begin"/>
      </w:r>
      <w:r w:rsidR="005437AA">
        <w:instrText xml:space="preserve"> SEQ Figure \* ARABIC </w:instrText>
      </w:r>
      <w:r w:rsidR="005437AA">
        <w:fldChar w:fldCharType="separate"/>
      </w:r>
      <w:r w:rsidR="00AE411C">
        <w:rPr>
          <w:noProof/>
        </w:rPr>
        <w:t>1</w:t>
      </w:r>
      <w:r w:rsidR="005437AA">
        <w:rPr>
          <w:noProof/>
        </w:rPr>
        <w:fldChar w:fldCharType="end"/>
      </w:r>
      <w:bookmarkEnd w:id="2"/>
      <w:r>
        <w:t>: Cross sub-slot PUCCH#1 colliding with PUCCH#2</w:t>
      </w:r>
    </w:p>
    <w:p w14:paraId="0DCF5115" w14:textId="77777777" w:rsidR="00ED2250" w:rsidRDefault="00ED2250" w:rsidP="002A01B7">
      <w:pPr>
        <w:rPr>
          <w:rFonts w:eastAsia="MS Mincho"/>
          <w:lang w:val="en-US"/>
        </w:rPr>
      </w:pPr>
    </w:p>
    <w:p w14:paraId="01A7D9FF" w14:textId="7C5CC3C5" w:rsidR="00170317" w:rsidRDefault="000F6573" w:rsidP="002A01B7">
      <w:pPr>
        <w:rPr>
          <w:rFonts w:eastAsia="MS Mincho"/>
          <w:lang w:val="en-US"/>
        </w:rPr>
      </w:pPr>
      <w:r>
        <w:rPr>
          <w:rFonts w:eastAsia="MS Mincho"/>
          <w:lang w:val="en-US"/>
        </w:rPr>
        <w:t>Some proposed methods to avoid sub-slot based PUCCH collisions:</w:t>
      </w:r>
    </w:p>
    <w:p w14:paraId="0926D310" w14:textId="0948AAA6" w:rsidR="000F6573" w:rsidRDefault="00873D21" w:rsidP="00E07436">
      <w:pPr>
        <w:pStyle w:val="ListParagraph"/>
        <w:numPr>
          <w:ilvl w:val="0"/>
          <w:numId w:val="13"/>
        </w:numPr>
        <w:rPr>
          <w:rFonts w:eastAsia="MS Mincho"/>
          <w:lang w:val="en-US"/>
        </w:rPr>
      </w:pPr>
      <w:r>
        <w:rPr>
          <w:rFonts w:eastAsia="MS Mincho"/>
          <w:lang w:val="en-US"/>
        </w:rPr>
        <w:t>If PUCCH</w:t>
      </w:r>
      <w:r w:rsidR="00FB7B15">
        <w:rPr>
          <w:rFonts w:eastAsia="MS Mincho"/>
          <w:lang w:val="en-US"/>
        </w:rPr>
        <w:t>#1</w:t>
      </w:r>
      <w:r>
        <w:rPr>
          <w:rFonts w:eastAsia="MS Mincho"/>
          <w:lang w:val="en-US"/>
        </w:rPr>
        <w:t xml:space="preserve"> </w:t>
      </w:r>
      <w:r w:rsidR="00FB7B15">
        <w:rPr>
          <w:rFonts w:eastAsia="MS Mincho"/>
          <w:lang w:val="en-US"/>
        </w:rPr>
        <w:t xml:space="preserve">e.g. in </w:t>
      </w:r>
      <w:r>
        <w:rPr>
          <w:rFonts w:eastAsia="MS Mincho"/>
          <w:lang w:val="en-US"/>
        </w:rPr>
        <w:t xml:space="preserve">sub-slot </w:t>
      </w:r>
      <w:r w:rsidRPr="00873D21">
        <w:rPr>
          <w:rFonts w:eastAsia="MS Mincho"/>
          <w:i/>
          <w:lang w:val="en-US"/>
        </w:rPr>
        <w:t>m</w:t>
      </w:r>
      <w:r w:rsidR="00FB7B15">
        <w:rPr>
          <w:rFonts w:eastAsia="MS Mincho"/>
          <w:lang w:val="en-US"/>
        </w:rPr>
        <w:t xml:space="preserve">+8 </w:t>
      </w:r>
      <w:r>
        <w:rPr>
          <w:rFonts w:eastAsia="MS Mincho"/>
          <w:lang w:val="en-US"/>
        </w:rPr>
        <w:t xml:space="preserve">crosses into sub-slot </w:t>
      </w:r>
      <w:r w:rsidRPr="00873D21">
        <w:rPr>
          <w:rFonts w:eastAsia="MS Mincho"/>
          <w:i/>
          <w:lang w:val="en-US"/>
        </w:rPr>
        <w:t>m</w:t>
      </w:r>
      <w:r>
        <w:rPr>
          <w:rFonts w:eastAsia="MS Mincho"/>
          <w:lang w:val="en-US"/>
        </w:rPr>
        <w:t>+</w:t>
      </w:r>
      <w:r w:rsidR="00FB7B15">
        <w:rPr>
          <w:rFonts w:eastAsia="MS Mincho"/>
          <w:lang w:val="en-US"/>
        </w:rPr>
        <w:t>9</w:t>
      </w:r>
      <w:r>
        <w:rPr>
          <w:rFonts w:eastAsia="MS Mincho"/>
          <w:lang w:val="en-US"/>
        </w:rPr>
        <w:t xml:space="preserve">, </w:t>
      </w:r>
      <w:r w:rsidR="00FB7B15">
        <w:rPr>
          <w:rFonts w:eastAsia="MS Mincho"/>
          <w:lang w:val="en-US"/>
        </w:rPr>
        <w:t xml:space="preserve">then </w:t>
      </w:r>
      <w:r>
        <w:rPr>
          <w:rFonts w:eastAsia="MS Mincho"/>
          <w:lang w:val="en-US"/>
        </w:rPr>
        <w:t xml:space="preserve">any PUCCH in sub-slot </w:t>
      </w:r>
      <w:r w:rsidRPr="00873D21">
        <w:rPr>
          <w:rFonts w:eastAsia="MS Mincho"/>
          <w:i/>
          <w:lang w:val="en-US"/>
        </w:rPr>
        <w:t>m</w:t>
      </w:r>
      <w:r>
        <w:rPr>
          <w:rFonts w:eastAsia="MS Mincho"/>
          <w:lang w:val="en-US"/>
        </w:rPr>
        <w:t>+</w:t>
      </w:r>
      <w:r w:rsidR="00FB7B15">
        <w:rPr>
          <w:rFonts w:eastAsia="MS Mincho"/>
          <w:lang w:val="en-US"/>
        </w:rPr>
        <w:t>9</w:t>
      </w:r>
      <w:r>
        <w:rPr>
          <w:rFonts w:eastAsia="MS Mincho"/>
          <w:lang w:val="en-US"/>
        </w:rPr>
        <w:t xml:space="preserve"> is dropped [2]</w:t>
      </w:r>
      <w:r w:rsidR="00FB7B15">
        <w:rPr>
          <w:rFonts w:eastAsia="MS Mincho"/>
          <w:lang w:val="en-US"/>
        </w:rPr>
        <w:t xml:space="preserve">, i.e. in the example in </w:t>
      </w:r>
      <w:r w:rsidR="00FB7B15">
        <w:rPr>
          <w:rFonts w:eastAsia="MS Mincho"/>
          <w:lang w:val="en-US"/>
        </w:rPr>
        <w:fldChar w:fldCharType="begin"/>
      </w:r>
      <w:r w:rsidR="00FB7B15">
        <w:rPr>
          <w:rFonts w:eastAsia="MS Mincho"/>
          <w:lang w:val="en-US"/>
        </w:rPr>
        <w:instrText xml:space="preserve"> REF _Ref21006685 \h </w:instrText>
      </w:r>
      <w:r w:rsidR="00FB7B15">
        <w:rPr>
          <w:rFonts w:eastAsia="MS Mincho"/>
          <w:lang w:val="en-US"/>
        </w:rPr>
      </w:r>
      <w:r w:rsidR="00FB7B15">
        <w:rPr>
          <w:rFonts w:eastAsia="MS Mincho"/>
          <w:lang w:val="en-US"/>
        </w:rPr>
        <w:fldChar w:fldCharType="separate"/>
      </w:r>
      <w:r w:rsidR="000204B9">
        <w:t xml:space="preserve">Figure </w:t>
      </w:r>
      <w:r w:rsidR="000204B9">
        <w:rPr>
          <w:noProof/>
        </w:rPr>
        <w:t>1</w:t>
      </w:r>
      <w:r w:rsidR="00FB7B15">
        <w:rPr>
          <w:rFonts w:eastAsia="MS Mincho"/>
          <w:lang w:val="en-US"/>
        </w:rPr>
        <w:fldChar w:fldCharType="end"/>
      </w:r>
      <w:r w:rsidR="00FB7B15">
        <w:rPr>
          <w:rFonts w:eastAsia="MS Mincho"/>
          <w:lang w:val="en-US"/>
        </w:rPr>
        <w:t>, PUCCH#2 will be dropped.</w:t>
      </w:r>
    </w:p>
    <w:p w14:paraId="74A8453E" w14:textId="0D2FF225" w:rsidR="002A01B7" w:rsidRPr="00873D21" w:rsidRDefault="00873D21" w:rsidP="00E07436">
      <w:pPr>
        <w:pStyle w:val="ListParagraph"/>
        <w:numPr>
          <w:ilvl w:val="0"/>
          <w:numId w:val="13"/>
        </w:numPr>
        <w:rPr>
          <w:rFonts w:eastAsia="MS Mincho"/>
          <w:lang w:val="en-US"/>
        </w:rPr>
      </w:pPr>
      <w:r w:rsidRPr="00873D21">
        <w:rPr>
          <w:rFonts w:eastAsia="MS Mincho"/>
          <w:lang w:val="en-US"/>
        </w:rPr>
        <w:t>If PUCCH</w:t>
      </w:r>
      <w:r w:rsidR="00FB7B15">
        <w:rPr>
          <w:rFonts w:eastAsia="MS Mincho"/>
          <w:lang w:val="en-US"/>
        </w:rPr>
        <w:t>#1</w:t>
      </w:r>
      <w:r w:rsidRPr="00873D21">
        <w:rPr>
          <w:rFonts w:eastAsia="MS Mincho"/>
          <w:lang w:val="en-US"/>
        </w:rPr>
        <w:t xml:space="preserve"> in sub-slot </w:t>
      </w:r>
      <w:r w:rsidRPr="00873D21">
        <w:rPr>
          <w:rFonts w:eastAsia="MS Mincho"/>
          <w:i/>
          <w:lang w:val="en-US"/>
        </w:rPr>
        <w:t>m</w:t>
      </w:r>
      <w:r w:rsidR="00FB7B15">
        <w:rPr>
          <w:rFonts w:eastAsia="MS Mincho"/>
          <w:lang w:val="en-US"/>
        </w:rPr>
        <w:t xml:space="preserve">+8 </w:t>
      </w:r>
      <w:r w:rsidRPr="00873D21">
        <w:rPr>
          <w:rFonts w:eastAsia="MS Mincho"/>
          <w:lang w:val="en-US"/>
        </w:rPr>
        <w:t xml:space="preserve">crosses into sub-slot </w:t>
      </w:r>
      <w:r w:rsidRPr="00873D21">
        <w:rPr>
          <w:rFonts w:eastAsia="MS Mincho"/>
          <w:i/>
          <w:lang w:val="en-US"/>
        </w:rPr>
        <w:t>m</w:t>
      </w:r>
      <w:r w:rsidRPr="00873D21">
        <w:rPr>
          <w:rFonts w:eastAsia="MS Mincho"/>
          <w:lang w:val="en-US"/>
        </w:rPr>
        <w:t>+</w:t>
      </w:r>
      <w:r w:rsidR="00FB7B15">
        <w:rPr>
          <w:rFonts w:eastAsia="MS Mincho"/>
          <w:lang w:val="en-US"/>
        </w:rPr>
        <w:t>9</w:t>
      </w:r>
      <w:r w:rsidRPr="00873D21">
        <w:rPr>
          <w:rFonts w:eastAsia="MS Mincho"/>
          <w:lang w:val="en-US"/>
        </w:rPr>
        <w:t xml:space="preserve">, </w:t>
      </w:r>
      <w:r>
        <w:rPr>
          <w:rFonts w:eastAsia="MS Mincho"/>
          <w:lang w:val="en-US"/>
        </w:rPr>
        <w:t xml:space="preserve">the </w:t>
      </w:r>
      <w:proofErr w:type="spellStart"/>
      <w:r>
        <w:rPr>
          <w:rFonts w:eastAsia="MS Mincho"/>
          <w:lang w:val="en-US"/>
        </w:rPr>
        <w:t>gNB</w:t>
      </w:r>
      <w:proofErr w:type="spellEnd"/>
      <w:r>
        <w:rPr>
          <w:rFonts w:eastAsia="MS Mincho"/>
          <w:lang w:val="en-US"/>
        </w:rPr>
        <w:t xml:space="preserve"> will avoid scheduling any PUCCH in sub-slot </w:t>
      </w:r>
      <w:r w:rsidRPr="00873D21">
        <w:rPr>
          <w:rFonts w:eastAsia="MS Mincho"/>
          <w:i/>
          <w:lang w:val="en-US"/>
        </w:rPr>
        <w:t>m</w:t>
      </w:r>
      <w:r>
        <w:rPr>
          <w:rFonts w:eastAsia="MS Mincho"/>
          <w:lang w:val="en-US"/>
        </w:rPr>
        <w:t>+</w:t>
      </w:r>
      <w:r w:rsidR="00FB7B15">
        <w:rPr>
          <w:rFonts w:eastAsia="MS Mincho"/>
          <w:lang w:val="en-US"/>
        </w:rPr>
        <w:t>9</w:t>
      </w:r>
      <w:r>
        <w:rPr>
          <w:rFonts w:eastAsia="MS Mincho"/>
          <w:lang w:val="en-US"/>
        </w:rPr>
        <w:t xml:space="preserve"> [3], [4]</w:t>
      </w:r>
      <w:r w:rsidR="00FB7B15">
        <w:rPr>
          <w:rFonts w:eastAsia="MS Mincho"/>
          <w:lang w:val="en-US"/>
        </w:rPr>
        <w:t xml:space="preserve">, i.e. in the example in </w:t>
      </w:r>
      <w:r w:rsidR="00FB7B15">
        <w:rPr>
          <w:rFonts w:eastAsia="MS Mincho"/>
          <w:lang w:val="en-US"/>
        </w:rPr>
        <w:fldChar w:fldCharType="begin"/>
      </w:r>
      <w:r w:rsidR="00FB7B15">
        <w:rPr>
          <w:rFonts w:eastAsia="MS Mincho"/>
          <w:lang w:val="en-US"/>
        </w:rPr>
        <w:instrText xml:space="preserve"> REF _Ref21006685 \h </w:instrText>
      </w:r>
      <w:r w:rsidR="00FB7B15">
        <w:rPr>
          <w:rFonts w:eastAsia="MS Mincho"/>
          <w:lang w:val="en-US"/>
        </w:rPr>
      </w:r>
      <w:r w:rsidR="00FB7B15">
        <w:rPr>
          <w:rFonts w:eastAsia="MS Mincho"/>
          <w:lang w:val="en-US"/>
        </w:rPr>
        <w:fldChar w:fldCharType="separate"/>
      </w:r>
      <w:r w:rsidR="000204B9">
        <w:t xml:space="preserve">Figure </w:t>
      </w:r>
      <w:r w:rsidR="000204B9">
        <w:rPr>
          <w:noProof/>
        </w:rPr>
        <w:t>1</w:t>
      </w:r>
      <w:r w:rsidR="00FB7B15">
        <w:rPr>
          <w:rFonts w:eastAsia="MS Mincho"/>
          <w:lang w:val="en-US"/>
        </w:rPr>
        <w:fldChar w:fldCharType="end"/>
      </w:r>
      <w:r w:rsidR="00FB7B15">
        <w:rPr>
          <w:rFonts w:eastAsia="MS Mincho"/>
          <w:lang w:val="en-US"/>
        </w:rPr>
        <w:t xml:space="preserve">, PUCCH#2 will not be scheduled to start in sub-slot </w:t>
      </w:r>
      <w:r w:rsidR="00FB7B15" w:rsidRPr="00FB7B15">
        <w:rPr>
          <w:rFonts w:eastAsia="MS Mincho"/>
          <w:i/>
          <w:lang w:val="en-US"/>
        </w:rPr>
        <w:t>m</w:t>
      </w:r>
      <w:r w:rsidR="00FB7B15">
        <w:rPr>
          <w:rFonts w:eastAsia="MS Mincho"/>
          <w:lang w:val="en-US"/>
        </w:rPr>
        <w:t xml:space="preserve">+9.  Here it assumes the </w:t>
      </w:r>
      <w:proofErr w:type="spellStart"/>
      <w:r w:rsidR="00431523">
        <w:rPr>
          <w:rFonts w:eastAsia="MS Mincho"/>
          <w:lang w:val="en-US"/>
        </w:rPr>
        <w:t>gN</w:t>
      </w:r>
      <w:r w:rsidR="00431523">
        <w:rPr>
          <w:rFonts w:eastAsia="MS Mincho"/>
          <w:lang w:val="en-US"/>
        </w:rPr>
        <w:t>B</w:t>
      </w:r>
      <w:proofErr w:type="spellEnd"/>
      <w:r w:rsidR="00431523">
        <w:rPr>
          <w:rFonts w:eastAsia="MS Mincho"/>
          <w:lang w:val="en-US"/>
        </w:rPr>
        <w:t xml:space="preserve"> </w:t>
      </w:r>
      <w:r w:rsidR="00FB7B15">
        <w:rPr>
          <w:rFonts w:eastAsia="MS Mincho"/>
          <w:lang w:val="en-US"/>
        </w:rPr>
        <w:t>can avoid any collision.</w:t>
      </w:r>
    </w:p>
    <w:p w14:paraId="07CA04E9" w14:textId="04FD0BFA" w:rsidR="002A01B7" w:rsidRDefault="00873D21" w:rsidP="005141B3">
      <w:pPr>
        <w:rPr>
          <w:rFonts w:eastAsia="MS Mincho"/>
          <w:lang w:val="en-US"/>
        </w:rPr>
      </w:pPr>
      <w:r>
        <w:rPr>
          <w:rFonts w:eastAsia="MS Mincho"/>
          <w:lang w:val="en-US"/>
        </w:rPr>
        <w:t>Sub-slot PUCCH is introduced specifically for URLLC transmission and hence dropping any PUCCH in the subsequent sub-slot due to PUCCH crossing sub-slot boundary as proposed by [2] would not meet the latency and reliability requirements of the URLLC.</w:t>
      </w:r>
    </w:p>
    <w:p w14:paraId="7AC11AAF" w14:textId="03693ECD" w:rsidR="00873D21" w:rsidRPr="00873D21" w:rsidRDefault="00873D21" w:rsidP="005141B3">
      <w:pPr>
        <w:rPr>
          <w:rFonts w:eastAsia="MS Mincho"/>
          <w:b/>
          <w:lang w:val="en-US"/>
        </w:rPr>
      </w:pPr>
      <w:r w:rsidRPr="00873D21">
        <w:rPr>
          <w:rFonts w:eastAsia="MS Mincho"/>
          <w:b/>
          <w:lang w:val="en-US"/>
        </w:rPr>
        <w:t xml:space="preserve">Observation 1: Dropping a sub-slot PUCCH due </w:t>
      </w:r>
      <w:r w:rsidR="001D44A4">
        <w:rPr>
          <w:rFonts w:eastAsia="MS Mincho"/>
          <w:b/>
          <w:lang w:val="en-US"/>
        </w:rPr>
        <w:t xml:space="preserve">to </w:t>
      </w:r>
      <w:r w:rsidRPr="00873D21">
        <w:rPr>
          <w:rFonts w:eastAsia="MS Mincho"/>
          <w:b/>
          <w:lang w:val="en-US"/>
        </w:rPr>
        <w:t>collision with another PUCCH starting in the previous sub-slot crossing the sub-slot boundary will increase latency and reduces reliability.</w:t>
      </w:r>
    </w:p>
    <w:p w14:paraId="5EEB6953" w14:textId="08347643" w:rsidR="00873D21" w:rsidRDefault="00873D21" w:rsidP="005141B3">
      <w:pPr>
        <w:rPr>
          <w:rFonts w:eastAsia="MS Mincho"/>
          <w:lang w:val="en-US"/>
        </w:rPr>
      </w:pPr>
    </w:p>
    <w:p w14:paraId="5FA9AB66" w14:textId="779AEB47" w:rsidR="00873D21" w:rsidRDefault="00900D14" w:rsidP="005141B3">
      <w:pPr>
        <w:rPr>
          <w:rFonts w:eastAsia="MS Mincho"/>
          <w:lang w:val="en-US"/>
        </w:rPr>
      </w:pPr>
      <w:r>
        <w:rPr>
          <w:rFonts w:eastAsia="MS Mincho"/>
          <w:lang w:val="en-US"/>
        </w:rPr>
        <w:t xml:space="preserve">The proposal that </w:t>
      </w:r>
      <w:r w:rsidR="001D44A4">
        <w:rPr>
          <w:rFonts w:eastAsia="MS Mincho"/>
          <w:lang w:val="en-US"/>
        </w:rPr>
        <w:t xml:space="preserve">the </w:t>
      </w:r>
      <w:proofErr w:type="spellStart"/>
      <w:r>
        <w:rPr>
          <w:rFonts w:eastAsia="MS Mincho"/>
          <w:lang w:val="en-US"/>
        </w:rPr>
        <w:t>gNB</w:t>
      </w:r>
      <w:proofErr w:type="spellEnd"/>
      <w:r>
        <w:rPr>
          <w:rFonts w:eastAsia="MS Mincho"/>
          <w:lang w:val="en-US"/>
        </w:rPr>
        <w:t xml:space="preserve"> can avoid sub-slot PUCCH collision assumes that the PUCCH crossing </w:t>
      </w:r>
      <w:r w:rsidR="001D44A4">
        <w:rPr>
          <w:rFonts w:eastAsia="MS Mincho"/>
          <w:lang w:val="en-US"/>
        </w:rPr>
        <w:t xml:space="preserve">a </w:t>
      </w:r>
      <w:r>
        <w:rPr>
          <w:rFonts w:eastAsia="MS Mincho"/>
          <w:lang w:val="en-US"/>
        </w:rPr>
        <w:t xml:space="preserve">sub-slot </w:t>
      </w:r>
      <w:r w:rsidR="001D44A4">
        <w:rPr>
          <w:rFonts w:eastAsia="MS Mincho"/>
          <w:lang w:val="en-US"/>
        </w:rPr>
        <w:t xml:space="preserve">boundary </w:t>
      </w:r>
      <w:r>
        <w:rPr>
          <w:rFonts w:eastAsia="MS Mincho"/>
          <w:lang w:val="en-US"/>
        </w:rPr>
        <w:t xml:space="preserve">is scheduled </w:t>
      </w:r>
      <w:r w:rsidRPr="00900D14">
        <w:rPr>
          <w:rFonts w:eastAsia="MS Mincho"/>
          <w:i/>
          <w:lang w:val="en-US"/>
        </w:rPr>
        <w:t>before</w:t>
      </w:r>
      <w:r>
        <w:rPr>
          <w:rFonts w:eastAsia="MS Mincho"/>
          <w:lang w:val="en-US"/>
        </w:rPr>
        <w:t xml:space="preserve"> any PUCCH is scheduled in the subsequent sub-slot.</w:t>
      </w:r>
      <w:r w:rsidR="007840AE">
        <w:rPr>
          <w:rFonts w:eastAsia="MS Mincho"/>
          <w:lang w:val="en-US"/>
        </w:rPr>
        <w:t xml:space="preserve">  For example in </w:t>
      </w:r>
      <w:r w:rsidR="007840AE">
        <w:rPr>
          <w:rFonts w:eastAsia="MS Mincho"/>
          <w:lang w:val="en-US"/>
        </w:rPr>
        <w:fldChar w:fldCharType="begin"/>
      </w:r>
      <w:r w:rsidR="007840AE">
        <w:rPr>
          <w:rFonts w:eastAsia="MS Mincho"/>
          <w:lang w:val="en-US"/>
        </w:rPr>
        <w:instrText xml:space="preserve"> REF _Ref21006685 \h </w:instrText>
      </w:r>
      <w:r w:rsidR="007840AE">
        <w:rPr>
          <w:rFonts w:eastAsia="MS Mincho"/>
          <w:lang w:val="en-US"/>
        </w:rPr>
      </w:r>
      <w:r w:rsidR="007840AE">
        <w:rPr>
          <w:rFonts w:eastAsia="MS Mincho"/>
          <w:lang w:val="en-US"/>
        </w:rPr>
        <w:fldChar w:fldCharType="separate"/>
      </w:r>
      <w:r w:rsidR="000204B9">
        <w:t xml:space="preserve">Figure </w:t>
      </w:r>
      <w:r w:rsidR="000204B9">
        <w:rPr>
          <w:noProof/>
        </w:rPr>
        <w:t>1</w:t>
      </w:r>
      <w:r w:rsidR="007840AE">
        <w:rPr>
          <w:rFonts w:eastAsia="MS Mincho"/>
          <w:lang w:val="en-US"/>
        </w:rPr>
        <w:fldChar w:fldCharType="end"/>
      </w:r>
      <w:r w:rsidR="007840AE">
        <w:rPr>
          <w:rFonts w:eastAsia="MS Mincho"/>
          <w:lang w:val="en-US"/>
        </w:rPr>
        <w:t xml:space="preserve">, PUCCH#1 is scheduled by DCI#1 before PUCCH#2 is scheduled by DCI#2, hence the </w:t>
      </w:r>
      <w:proofErr w:type="spellStart"/>
      <w:r w:rsidR="007840AE">
        <w:rPr>
          <w:rFonts w:eastAsia="MS Mincho"/>
          <w:lang w:val="en-US"/>
        </w:rPr>
        <w:t>gNB</w:t>
      </w:r>
      <w:proofErr w:type="spellEnd"/>
      <w:r w:rsidR="007840AE">
        <w:rPr>
          <w:rFonts w:eastAsia="MS Mincho"/>
          <w:lang w:val="en-US"/>
        </w:rPr>
        <w:t xml:space="preserve"> can avoid scheduling PUCCH#2 in sub-slot </w:t>
      </w:r>
      <w:r w:rsidR="007840AE" w:rsidRPr="007840AE">
        <w:rPr>
          <w:rFonts w:eastAsia="MS Mincho"/>
          <w:i/>
          <w:lang w:val="en-US"/>
        </w:rPr>
        <w:t>m</w:t>
      </w:r>
      <w:r w:rsidR="007840AE">
        <w:rPr>
          <w:rFonts w:eastAsia="MS Mincho"/>
          <w:lang w:val="en-US"/>
        </w:rPr>
        <w:t xml:space="preserve">+9 since it already knew that it would lead to a collision.  However, if PUCCH#2 is scheduled before PUCCH#1 </w:t>
      </w:r>
      <w:r w:rsidR="00657C49">
        <w:rPr>
          <w:rFonts w:eastAsia="MS Mincho"/>
          <w:lang w:val="en-US"/>
        </w:rPr>
        <w:t xml:space="preserve">under an Out-of-Order HARQ-ACK scheduling, </w:t>
      </w:r>
      <w:r w:rsidR="007840AE">
        <w:rPr>
          <w:rFonts w:eastAsia="MS Mincho"/>
          <w:lang w:val="en-US"/>
        </w:rPr>
        <w:t xml:space="preserve">as shown in </w:t>
      </w:r>
      <w:r w:rsidR="000204B9">
        <w:rPr>
          <w:rFonts w:eastAsia="MS Mincho"/>
          <w:lang w:val="en-US"/>
        </w:rPr>
        <w:fldChar w:fldCharType="begin"/>
      </w:r>
      <w:r w:rsidR="000204B9">
        <w:rPr>
          <w:rFonts w:eastAsia="MS Mincho"/>
          <w:lang w:val="en-US"/>
        </w:rPr>
        <w:instrText xml:space="preserve"> REF _Ref21007318 \h </w:instrText>
      </w:r>
      <w:r w:rsidR="000204B9">
        <w:rPr>
          <w:rFonts w:eastAsia="MS Mincho"/>
          <w:lang w:val="en-US"/>
        </w:rPr>
      </w:r>
      <w:r w:rsidR="000204B9">
        <w:rPr>
          <w:rFonts w:eastAsia="MS Mincho"/>
          <w:lang w:val="en-US"/>
        </w:rPr>
        <w:fldChar w:fldCharType="separate"/>
      </w:r>
      <w:r w:rsidR="000204B9">
        <w:t xml:space="preserve">Figure </w:t>
      </w:r>
      <w:r w:rsidR="000204B9">
        <w:rPr>
          <w:noProof/>
        </w:rPr>
        <w:t>2</w:t>
      </w:r>
      <w:r w:rsidR="000204B9">
        <w:rPr>
          <w:rFonts w:eastAsia="MS Mincho"/>
          <w:lang w:val="en-US"/>
        </w:rPr>
        <w:fldChar w:fldCharType="end"/>
      </w:r>
      <w:r w:rsidR="00657C49">
        <w:rPr>
          <w:rFonts w:eastAsia="MS Mincho"/>
          <w:lang w:val="en-US"/>
        </w:rPr>
        <w:t xml:space="preserve">, then it is difficult for the </w:t>
      </w:r>
      <w:proofErr w:type="spellStart"/>
      <w:r w:rsidR="00657C49">
        <w:rPr>
          <w:rFonts w:eastAsia="MS Mincho"/>
          <w:lang w:val="en-US"/>
        </w:rPr>
        <w:t>gNB</w:t>
      </w:r>
      <w:proofErr w:type="spellEnd"/>
      <w:r w:rsidR="00657C49">
        <w:rPr>
          <w:rFonts w:eastAsia="MS Mincho"/>
          <w:lang w:val="en-US"/>
        </w:rPr>
        <w:t xml:space="preserve"> to avoid collision between PUCCH#1 and PUCCH#2.  However, if it is argued that the </w:t>
      </w:r>
      <w:proofErr w:type="spellStart"/>
      <w:r w:rsidR="00657C49">
        <w:rPr>
          <w:rFonts w:eastAsia="MS Mincho"/>
          <w:lang w:val="en-US"/>
        </w:rPr>
        <w:t>gNB</w:t>
      </w:r>
      <w:proofErr w:type="spellEnd"/>
      <w:r w:rsidR="00657C49">
        <w:rPr>
          <w:rFonts w:eastAsia="MS Mincho"/>
          <w:lang w:val="en-US"/>
        </w:rPr>
        <w:t xml:space="preserve"> can avoid the collision </w:t>
      </w:r>
      <w:r w:rsidR="001D44A4">
        <w:rPr>
          <w:rFonts w:eastAsia="MS Mincho"/>
          <w:lang w:val="en-US"/>
        </w:rPr>
        <w:t xml:space="preserve">by </w:t>
      </w:r>
      <w:r w:rsidR="00657C49">
        <w:rPr>
          <w:rFonts w:eastAsia="MS Mincho"/>
          <w:lang w:val="en-US"/>
        </w:rPr>
        <w:t xml:space="preserve">NOT scheduling PUCCH#1 to cross </w:t>
      </w:r>
      <w:r w:rsidR="001D44A4">
        <w:rPr>
          <w:rFonts w:eastAsia="MS Mincho"/>
          <w:lang w:val="en-US"/>
        </w:rPr>
        <w:t xml:space="preserve">a </w:t>
      </w:r>
      <w:r w:rsidR="00657C49">
        <w:rPr>
          <w:rFonts w:eastAsia="MS Mincho"/>
          <w:lang w:val="en-US"/>
        </w:rPr>
        <w:t xml:space="preserve">sub-slot boundary, then there really is no need for any PUCCH to cross </w:t>
      </w:r>
      <w:r w:rsidR="001D44A4">
        <w:rPr>
          <w:rFonts w:eastAsia="MS Mincho"/>
          <w:lang w:val="en-US"/>
        </w:rPr>
        <w:t xml:space="preserve">a </w:t>
      </w:r>
      <w:r w:rsidR="00657C49">
        <w:rPr>
          <w:rFonts w:eastAsia="MS Mincho"/>
          <w:lang w:val="en-US"/>
        </w:rPr>
        <w:t xml:space="preserve">sub-slot boundary since PUCCH#1 can operate without the need to cross </w:t>
      </w:r>
      <w:r w:rsidR="001D44A4">
        <w:rPr>
          <w:rFonts w:eastAsia="MS Mincho"/>
          <w:lang w:val="en-US"/>
        </w:rPr>
        <w:t xml:space="preserve">a </w:t>
      </w:r>
      <w:r w:rsidR="00657C49">
        <w:rPr>
          <w:rFonts w:eastAsia="MS Mincho"/>
          <w:lang w:val="en-US"/>
        </w:rPr>
        <w:t>sub-slot boundary.</w:t>
      </w:r>
    </w:p>
    <w:p w14:paraId="0B80A7A7" w14:textId="0B4EA035" w:rsidR="007840AE" w:rsidRDefault="007840AE" w:rsidP="005141B3">
      <w:pPr>
        <w:rPr>
          <w:rFonts w:eastAsia="MS Mincho"/>
          <w:lang w:val="en-US"/>
        </w:rPr>
      </w:pPr>
    </w:p>
    <w:p w14:paraId="6264D643" w14:textId="16D27965" w:rsidR="002C5990" w:rsidRDefault="002C5990" w:rsidP="002C5990">
      <w:pPr>
        <w:jc w:val="center"/>
        <w:rPr>
          <w:rFonts w:eastAsia="MS Mincho"/>
          <w:lang w:val="en-US"/>
        </w:rPr>
      </w:pPr>
      <w:r>
        <w:rPr>
          <w:rFonts w:eastAsia="MS Mincho"/>
          <w:noProof/>
          <w:lang w:val="en-US"/>
        </w:rPr>
        <w:lastRenderedPageBreak/>
        <w:drawing>
          <wp:inline distT="0" distB="0" distL="0" distR="0" wp14:anchorId="61A0D2A6" wp14:editId="754FF0B6">
            <wp:extent cx="6328410" cy="2859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8410" cy="2859405"/>
                    </a:xfrm>
                    <a:prstGeom prst="rect">
                      <a:avLst/>
                    </a:prstGeom>
                    <a:noFill/>
                  </pic:spPr>
                </pic:pic>
              </a:graphicData>
            </a:graphic>
          </wp:inline>
        </w:drawing>
      </w:r>
    </w:p>
    <w:p w14:paraId="642E3A89" w14:textId="448FCA53" w:rsidR="000204B9" w:rsidRDefault="000204B9" w:rsidP="000204B9">
      <w:pPr>
        <w:pStyle w:val="Caption"/>
        <w:jc w:val="center"/>
        <w:rPr>
          <w:rFonts w:eastAsia="MS Mincho"/>
          <w:lang w:val="en-US"/>
        </w:rPr>
      </w:pPr>
      <w:bookmarkStart w:id="3" w:name="_Ref21007318"/>
      <w:r>
        <w:t xml:space="preserve">Figure </w:t>
      </w:r>
      <w:fldSimple w:instr=" SEQ Figure \* ARABIC ">
        <w:r w:rsidR="00AE411C">
          <w:rPr>
            <w:noProof/>
          </w:rPr>
          <w:t>2</w:t>
        </w:r>
      </w:fldSimple>
      <w:bookmarkEnd w:id="3"/>
      <w:r>
        <w:t xml:space="preserve">: PUCCH#2 is scheduled </w:t>
      </w:r>
      <w:r w:rsidRPr="000204B9">
        <w:rPr>
          <w:i/>
        </w:rPr>
        <w:t>BEFORE</w:t>
      </w:r>
      <w:r>
        <w:t xml:space="preserve"> PUCCH#1</w:t>
      </w:r>
    </w:p>
    <w:p w14:paraId="2D130C39" w14:textId="77777777" w:rsidR="007840AE" w:rsidRDefault="007840AE" w:rsidP="005141B3">
      <w:pPr>
        <w:rPr>
          <w:rFonts w:eastAsia="MS Mincho"/>
          <w:lang w:val="en-US"/>
        </w:rPr>
      </w:pPr>
    </w:p>
    <w:p w14:paraId="4B26A3A6" w14:textId="694292E8" w:rsidR="002A01B7" w:rsidRPr="007763B5" w:rsidRDefault="00657C49" w:rsidP="005141B3">
      <w:pPr>
        <w:rPr>
          <w:rFonts w:eastAsia="MS Mincho"/>
          <w:b/>
          <w:lang w:val="en-US"/>
        </w:rPr>
      </w:pPr>
      <w:r w:rsidRPr="007763B5">
        <w:rPr>
          <w:rFonts w:eastAsia="MS Mincho"/>
          <w:b/>
          <w:lang w:val="en-US"/>
        </w:rPr>
        <w:t>Observation 2</w:t>
      </w:r>
      <w:bookmarkStart w:id="4" w:name="_Hlk21018818"/>
      <w:r w:rsidRPr="007763B5">
        <w:rPr>
          <w:rFonts w:eastAsia="MS Mincho"/>
          <w:b/>
          <w:lang w:val="en-US"/>
        </w:rPr>
        <w:t>: If a 1</w:t>
      </w:r>
      <w:r w:rsidRPr="007763B5">
        <w:rPr>
          <w:rFonts w:eastAsia="MS Mincho"/>
          <w:b/>
          <w:vertAlign w:val="superscript"/>
          <w:lang w:val="en-US"/>
        </w:rPr>
        <w:t>st</w:t>
      </w:r>
      <w:r w:rsidRPr="007763B5">
        <w:rPr>
          <w:rFonts w:eastAsia="MS Mincho"/>
          <w:b/>
          <w:lang w:val="en-US"/>
        </w:rPr>
        <w:t xml:space="preserve"> PUCCH in sub-slot </w:t>
      </w:r>
      <w:r w:rsidRPr="007763B5">
        <w:rPr>
          <w:rFonts w:eastAsia="MS Mincho"/>
          <w:b/>
          <w:i/>
          <w:lang w:val="en-US"/>
        </w:rPr>
        <w:t>n</w:t>
      </w:r>
      <w:r w:rsidRPr="007763B5">
        <w:rPr>
          <w:rFonts w:eastAsia="MS Mincho"/>
          <w:b/>
          <w:lang w:val="en-US"/>
        </w:rPr>
        <w:t xml:space="preserve"> is scheduled AFTER a 2</w:t>
      </w:r>
      <w:r w:rsidRPr="007763B5">
        <w:rPr>
          <w:rFonts w:eastAsia="MS Mincho"/>
          <w:b/>
          <w:vertAlign w:val="superscript"/>
          <w:lang w:val="en-US"/>
        </w:rPr>
        <w:t>nd</w:t>
      </w:r>
      <w:r w:rsidRPr="007763B5">
        <w:rPr>
          <w:rFonts w:eastAsia="MS Mincho"/>
          <w:b/>
          <w:lang w:val="en-US"/>
        </w:rPr>
        <w:t xml:space="preserve"> PUCCH in sub-slot </w:t>
      </w:r>
      <w:r w:rsidRPr="007763B5">
        <w:rPr>
          <w:rFonts w:eastAsia="MS Mincho"/>
          <w:b/>
          <w:i/>
          <w:lang w:val="en-US"/>
        </w:rPr>
        <w:t>n</w:t>
      </w:r>
      <w:r w:rsidRPr="007763B5">
        <w:rPr>
          <w:rFonts w:eastAsia="MS Mincho"/>
          <w:b/>
          <w:lang w:val="en-US"/>
        </w:rPr>
        <w:t xml:space="preserve">+1, then </w:t>
      </w:r>
      <w:proofErr w:type="spellStart"/>
      <w:r w:rsidRPr="007763B5">
        <w:rPr>
          <w:rFonts w:eastAsia="MS Mincho"/>
          <w:b/>
          <w:lang w:val="en-US"/>
        </w:rPr>
        <w:t>gNB</w:t>
      </w:r>
      <w:proofErr w:type="spellEnd"/>
      <w:r w:rsidRPr="007763B5">
        <w:rPr>
          <w:rFonts w:eastAsia="MS Mincho"/>
          <w:b/>
          <w:lang w:val="en-US"/>
        </w:rPr>
        <w:t xml:space="preserve"> cannot avoid a</w:t>
      </w:r>
      <w:bookmarkEnd w:id="4"/>
      <w:r w:rsidRPr="007763B5">
        <w:rPr>
          <w:rFonts w:eastAsia="MS Mincho"/>
          <w:b/>
          <w:lang w:val="en-US"/>
        </w:rPr>
        <w:t xml:space="preserve"> collision between the 1</w:t>
      </w:r>
      <w:r w:rsidRPr="007763B5">
        <w:rPr>
          <w:rFonts w:eastAsia="MS Mincho"/>
          <w:b/>
          <w:vertAlign w:val="superscript"/>
          <w:lang w:val="en-US"/>
        </w:rPr>
        <w:t>st</w:t>
      </w:r>
      <w:r w:rsidRPr="007763B5">
        <w:rPr>
          <w:rFonts w:eastAsia="MS Mincho"/>
          <w:b/>
          <w:lang w:val="en-US"/>
        </w:rPr>
        <w:t xml:space="preserve"> PUCCH and the 2</w:t>
      </w:r>
      <w:r w:rsidRPr="007763B5">
        <w:rPr>
          <w:rFonts w:eastAsia="MS Mincho"/>
          <w:b/>
          <w:vertAlign w:val="superscript"/>
          <w:lang w:val="en-US"/>
        </w:rPr>
        <w:t>nd</w:t>
      </w:r>
      <w:r w:rsidRPr="007763B5">
        <w:rPr>
          <w:rFonts w:eastAsia="MS Mincho"/>
          <w:b/>
          <w:lang w:val="en-US"/>
        </w:rPr>
        <w:t xml:space="preserve"> PUCCH if the 1</w:t>
      </w:r>
      <w:r w:rsidRPr="007763B5">
        <w:rPr>
          <w:rFonts w:eastAsia="MS Mincho"/>
          <w:b/>
          <w:vertAlign w:val="superscript"/>
          <w:lang w:val="en-US"/>
        </w:rPr>
        <w:t>st</w:t>
      </w:r>
      <w:r w:rsidRPr="007763B5">
        <w:rPr>
          <w:rFonts w:eastAsia="MS Mincho"/>
          <w:b/>
          <w:lang w:val="en-US"/>
        </w:rPr>
        <w:t xml:space="preserve"> PUCCH needs to cross the sub-slot boundary (i.e. occupying sub-slot </w:t>
      </w:r>
      <w:r w:rsidRPr="007763B5">
        <w:rPr>
          <w:rFonts w:eastAsia="MS Mincho"/>
          <w:b/>
          <w:i/>
          <w:lang w:val="en-US"/>
        </w:rPr>
        <w:t>n</w:t>
      </w:r>
      <w:r w:rsidRPr="007763B5">
        <w:rPr>
          <w:rFonts w:eastAsia="MS Mincho"/>
          <w:b/>
          <w:lang w:val="en-US"/>
        </w:rPr>
        <w:t xml:space="preserve"> and sub-slot </w:t>
      </w:r>
      <w:r w:rsidRPr="007763B5">
        <w:rPr>
          <w:rFonts w:eastAsia="MS Mincho"/>
          <w:b/>
          <w:i/>
          <w:lang w:val="en-US"/>
        </w:rPr>
        <w:t>n</w:t>
      </w:r>
      <w:r w:rsidRPr="007763B5">
        <w:rPr>
          <w:rFonts w:eastAsia="MS Mincho"/>
          <w:b/>
          <w:lang w:val="en-US"/>
        </w:rPr>
        <w:t>+1)</w:t>
      </w:r>
    </w:p>
    <w:p w14:paraId="19B2AB1B" w14:textId="0D40F476" w:rsidR="00657C49" w:rsidRPr="007763B5" w:rsidRDefault="00657C49" w:rsidP="005141B3">
      <w:pPr>
        <w:rPr>
          <w:rFonts w:eastAsia="MS Mincho"/>
          <w:b/>
          <w:lang w:val="en-US"/>
        </w:rPr>
      </w:pPr>
      <w:r w:rsidRPr="007763B5">
        <w:rPr>
          <w:rFonts w:eastAsia="MS Mincho"/>
          <w:b/>
          <w:lang w:val="en-US"/>
        </w:rPr>
        <w:t>Observation 3: If a 1</w:t>
      </w:r>
      <w:r w:rsidRPr="007763B5">
        <w:rPr>
          <w:rFonts w:eastAsia="MS Mincho"/>
          <w:b/>
          <w:vertAlign w:val="superscript"/>
          <w:lang w:val="en-US"/>
        </w:rPr>
        <w:t>st</w:t>
      </w:r>
      <w:r w:rsidRPr="007763B5">
        <w:rPr>
          <w:rFonts w:eastAsia="MS Mincho"/>
          <w:b/>
          <w:lang w:val="en-US"/>
        </w:rPr>
        <w:t xml:space="preserve"> PUCCH in sub-slot </w:t>
      </w:r>
      <w:r w:rsidRPr="007763B5">
        <w:rPr>
          <w:rFonts w:eastAsia="MS Mincho"/>
          <w:b/>
          <w:i/>
          <w:lang w:val="en-US"/>
        </w:rPr>
        <w:t>n</w:t>
      </w:r>
      <w:r w:rsidRPr="007763B5">
        <w:rPr>
          <w:rFonts w:eastAsia="MS Mincho"/>
          <w:b/>
          <w:lang w:val="en-US"/>
        </w:rPr>
        <w:t xml:space="preserve"> is scheduled AFTER a 2</w:t>
      </w:r>
      <w:r w:rsidRPr="007763B5">
        <w:rPr>
          <w:rFonts w:eastAsia="MS Mincho"/>
          <w:b/>
          <w:vertAlign w:val="superscript"/>
          <w:lang w:val="en-US"/>
        </w:rPr>
        <w:t>nd</w:t>
      </w:r>
      <w:r w:rsidRPr="007763B5">
        <w:rPr>
          <w:rFonts w:eastAsia="MS Mincho"/>
          <w:b/>
          <w:lang w:val="en-US"/>
        </w:rPr>
        <w:t xml:space="preserve"> PUCCH in sub-slot </w:t>
      </w:r>
      <w:r w:rsidRPr="007763B5">
        <w:rPr>
          <w:rFonts w:eastAsia="MS Mincho"/>
          <w:b/>
          <w:i/>
          <w:lang w:val="en-US"/>
        </w:rPr>
        <w:t>n</w:t>
      </w:r>
      <w:r w:rsidRPr="007763B5">
        <w:rPr>
          <w:rFonts w:eastAsia="MS Mincho"/>
          <w:b/>
          <w:lang w:val="en-US"/>
        </w:rPr>
        <w:t xml:space="preserve">+1, and the </w:t>
      </w:r>
      <w:proofErr w:type="spellStart"/>
      <w:r w:rsidRPr="007763B5">
        <w:rPr>
          <w:rFonts w:eastAsia="MS Mincho"/>
          <w:b/>
          <w:lang w:val="en-US"/>
        </w:rPr>
        <w:t>gNB</w:t>
      </w:r>
      <w:proofErr w:type="spellEnd"/>
      <w:r w:rsidRPr="007763B5">
        <w:rPr>
          <w:rFonts w:eastAsia="MS Mincho"/>
          <w:b/>
          <w:lang w:val="en-US"/>
        </w:rPr>
        <w:t xml:space="preserve"> can avoid a collision between the 1</w:t>
      </w:r>
      <w:r w:rsidRPr="007763B5">
        <w:rPr>
          <w:rFonts w:eastAsia="MS Mincho"/>
          <w:b/>
          <w:vertAlign w:val="superscript"/>
          <w:lang w:val="en-US"/>
        </w:rPr>
        <w:t>st</w:t>
      </w:r>
      <w:r w:rsidRPr="007763B5">
        <w:rPr>
          <w:rFonts w:eastAsia="MS Mincho"/>
          <w:b/>
          <w:lang w:val="en-US"/>
        </w:rPr>
        <w:t xml:space="preserve"> PUCCH and the 2</w:t>
      </w:r>
      <w:r w:rsidRPr="007763B5">
        <w:rPr>
          <w:rFonts w:eastAsia="MS Mincho"/>
          <w:b/>
          <w:vertAlign w:val="superscript"/>
          <w:lang w:val="en-US"/>
        </w:rPr>
        <w:t>nd</w:t>
      </w:r>
      <w:r w:rsidRPr="007763B5">
        <w:rPr>
          <w:rFonts w:eastAsia="MS Mincho"/>
          <w:b/>
          <w:lang w:val="en-US"/>
        </w:rPr>
        <w:t xml:space="preserve"> PUCCH by </w:t>
      </w:r>
      <w:r w:rsidR="007763B5" w:rsidRPr="007763B5">
        <w:rPr>
          <w:rFonts w:eastAsia="MS Mincho"/>
          <w:b/>
          <w:lang w:val="en-US"/>
        </w:rPr>
        <w:t>refraining from scheduling the 1</w:t>
      </w:r>
      <w:r w:rsidR="007763B5" w:rsidRPr="007763B5">
        <w:rPr>
          <w:rFonts w:eastAsia="MS Mincho"/>
          <w:b/>
          <w:vertAlign w:val="superscript"/>
          <w:lang w:val="en-US"/>
        </w:rPr>
        <w:t>st</w:t>
      </w:r>
      <w:r w:rsidR="007763B5" w:rsidRPr="007763B5">
        <w:rPr>
          <w:rFonts w:eastAsia="MS Mincho"/>
          <w:b/>
          <w:lang w:val="en-US"/>
        </w:rPr>
        <w:t xml:space="preserve"> PUCCH to cross the sub-slot boundary, then there is no motivation for allowing any (sub-slot based) PUCCH to cross the sub-slot boundary.</w:t>
      </w:r>
    </w:p>
    <w:p w14:paraId="3F5ED26F" w14:textId="33BBB408" w:rsidR="007763B5" w:rsidRDefault="007763B5" w:rsidP="005141B3">
      <w:pPr>
        <w:rPr>
          <w:rFonts w:eastAsia="MS Mincho"/>
          <w:lang w:val="en-US"/>
        </w:rPr>
      </w:pPr>
    </w:p>
    <w:p w14:paraId="42F66A3A" w14:textId="50B446E6" w:rsidR="007763B5" w:rsidRDefault="007763B5" w:rsidP="005141B3">
      <w:pPr>
        <w:rPr>
          <w:rFonts w:eastAsia="MS Mincho"/>
          <w:lang w:val="en-US"/>
        </w:rPr>
      </w:pPr>
      <w:r>
        <w:rPr>
          <w:rFonts w:eastAsia="MS Mincho"/>
          <w:lang w:val="en-US"/>
        </w:rPr>
        <w:t xml:space="preserve">It is also argued that a long PUCCH duration that crosses </w:t>
      </w:r>
      <w:r w:rsidR="001D44A4">
        <w:rPr>
          <w:rFonts w:eastAsia="MS Mincho"/>
          <w:lang w:val="en-US"/>
        </w:rPr>
        <w:t xml:space="preserve">a </w:t>
      </w:r>
      <w:r>
        <w:rPr>
          <w:rFonts w:eastAsia="MS Mincho"/>
          <w:lang w:val="en-US"/>
        </w:rPr>
        <w:t>sub-slot boundary has higher capacity.  However, we do not expect a sub-slot based PUCCH to carry as many HARQ-ACK feedbacks as that of a slot based PUCCH since the sub-slot based PUCCH is introduced so that URLLC PDSCH can provide fast HARQ-ACK feedback, i.e. the PUCCH multiplexing window cannot be too long.  Hence, sub-slot based PUCCH is not expected to have high capacity.</w:t>
      </w:r>
    </w:p>
    <w:p w14:paraId="1AC0B4D3" w14:textId="0FEF1B7A" w:rsidR="007763B5" w:rsidRPr="007763B5" w:rsidRDefault="007763B5" w:rsidP="005141B3">
      <w:pPr>
        <w:rPr>
          <w:rFonts w:eastAsia="MS Mincho"/>
          <w:b/>
          <w:lang w:val="en-US"/>
        </w:rPr>
      </w:pPr>
      <w:r w:rsidRPr="007763B5">
        <w:rPr>
          <w:rFonts w:eastAsia="MS Mincho"/>
          <w:b/>
          <w:lang w:val="en-US"/>
        </w:rPr>
        <w:t xml:space="preserve">Observation 4: Sub-slot based PUCCH is not intended to be high capacity or to carry </w:t>
      </w:r>
      <w:proofErr w:type="gramStart"/>
      <w:r w:rsidRPr="007763B5">
        <w:rPr>
          <w:rFonts w:eastAsia="MS Mincho"/>
          <w:b/>
          <w:lang w:val="en-US"/>
        </w:rPr>
        <w:t>a large number of</w:t>
      </w:r>
      <w:proofErr w:type="gramEnd"/>
      <w:r w:rsidRPr="007763B5">
        <w:rPr>
          <w:rFonts w:eastAsia="MS Mincho"/>
          <w:b/>
          <w:lang w:val="en-US"/>
        </w:rPr>
        <w:t xml:space="preserve"> HARQ-ACK feedbacks as it is meant for a short PUCCH multiplexing window so that the HARQ-ACK for URLLC PDSCH can be </w:t>
      </w:r>
      <w:r w:rsidR="001D44A4">
        <w:rPr>
          <w:rFonts w:eastAsia="MS Mincho"/>
          <w:b/>
          <w:lang w:val="en-US"/>
        </w:rPr>
        <w:t>fed back</w:t>
      </w:r>
      <w:r w:rsidR="001D44A4" w:rsidRPr="007763B5">
        <w:rPr>
          <w:rFonts w:eastAsia="MS Mincho"/>
          <w:b/>
          <w:lang w:val="en-US"/>
        </w:rPr>
        <w:t xml:space="preserve"> </w:t>
      </w:r>
      <w:r w:rsidRPr="007763B5">
        <w:rPr>
          <w:rFonts w:eastAsia="MS Mincho"/>
          <w:b/>
          <w:lang w:val="en-US"/>
        </w:rPr>
        <w:t>quickly.</w:t>
      </w:r>
    </w:p>
    <w:p w14:paraId="562120EE" w14:textId="4FF93B01" w:rsidR="007763B5" w:rsidRDefault="007763B5" w:rsidP="005141B3">
      <w:pPr>
        <w:rPr>
          <w:rFonts w:eastAsia="MS Mincho"/>
          <w:lang w:val="en-US"/>
        </w:rPr>
      </w:pPr>
    </w:p>
    <w:p w14:paraId="68D4D55D" w14:textId="6CE692FE" w:rsidR="007763B5" w:rsidRDefault="007763B5" w:rsidP="005141B3">
      <w:pPr>
        <w:rPr>
          <w:rFonts w:eastAsia="MS Mincho"/>
          <w:lang w:val="en-US"/>
        </w:rPr>
      </w:pPr>
      <w:r>
        <w:rPr>
          <w:rFonts w:eastAsia="MS Mincho"/>
          <w:lang w:val="en-US"/>
        </w:rPr>
        <w:t>If a mix of different PUCCH duration</w:t>
      </w:r>
      <w:r w:rsidR="001D44A4">
        <w:rPr>
          <w:rFonts w:eastAsia="MS Mincho"/>
          <w:lang w:val="en-US"/>
        </w:rPr>
        <w:t>s</w:t>
      </w:r>
      <w:r>
        <w:rPr>
          <w:rFonts w:eastAsia="MS Mincho"/>
          <w:lang w:val="en-US"/>
        </w:rPr>
        <w:t xml:space="preserve"> is </w:t>
      </w:r>
      <w:proofErr w:type="gramStart"/>
      <w:r>
        <w:rPr>
          <w:rFonts w:eastAsia="MS Mincho"/>
          <w:lang w:val="en-US"/>
        </w:rPr>
        <w:t>required</w:t>
      </w:r>
      <w:proofErr w:type="gramEnd"/>
      <w:r>
        <w:rPr>
          <w:rFonts w:eastAsia="MS Mincho"/>
          <w:lang w:val="en-US"/>
        </w:rPr>
        <w:t xml:space="preserve"> then a non-uniform sub-slot sized can be configured.  For example, a sub-slot </w:t>
      </w:r>
      <w:r w:rsidR="0065681E">
        <w:rPr>
          <w:rFonts w:eastAsia="MS Mincho"/>
          <w:lang w:val="en-US"/>
        </w:rPr>
        <w:t xml:space="preserve">size </w:t>
      </w:r>
      <w:r>
        <w:rPr>
          <w:rFonts w:eastAsia="MS Mincho"/>
          <w:lang w:val="en-US"/>
        </w:rPr>
        <w:t xml:space="preserve">configuration of {3, 4, 7} </w:t>
      </w:r>
      <w:r w:rsidR="0065681E">
        <w:rPr>
          <w:rFonts w:eastAsia="MS Mincho"/>
          <w:lang w:val="en-US"/>
        </w:rPr>
        <w:t xml:space="preserve">symbols </w:t>
      </w:r>
      <w:r>
        <w:rPr>
          <w:rFonts w:eastAsia="MS Mincho"/>
          <w:lang w:val="en-US"/>
        </w:rPr>
        <w:t xml:space="preserve">can be used such that the </w:t>
      </w:r>
      <w:proofErr w:type="spellStart"/>
      <w:r>
        <w:rPr>
          <w:rFonts w:eastAsia="MS Mincho"/>
          <w:lang w:val="en-US"/>
        </w:rPr>
        <w:t>gNB</w:t>
      </w:r>
      <w:proofErr w:type="spellEnd"/>
      <w:r>
        <w:rPr>
          <w:rFonts w:eastAsia="MS Mincho"/>
          <w:lang w:val="en-US"/>
        </w:rPr>
        <w:t xml:space="preserve"> can schedule long PUCCH duration using the 7-symbol sub-slot and if it wants a quick feedback it can use the shorter 3-symbol sub-slot.</w:t>
      </w:r>
    </w:p>
    <w:p w14:paraId="6DAC0A7B" w14:textId="502FE4CA" w:rsidR="007763B5" w:rsidRPr="007763B5" w:rsidRDefault="007763B5" w:rsidP="005141B3">
      <w:pPr>
        <w:rPr>
          <w:rFonts w:eastAsia="MS Mincho"/>
          <w:b/>
          <w:lang w:val="en-US"/>
        </w:rPr>
      </w:pPr>
      <w:r w:rsidRPr="007763B5">
        <w:rPr>
          <w:rFonts w:eastAsia="MS Mincho"/>
          <w:b/>
          <w:lang w:val="en-US"/>
        </w:rPr>
        <w:t xml:space="preserve">Observation 5: If a mixture of different PUCCH duration is required, a non-uniform sub-slot sized PUCCH configuration can be used, e.g. {3, 4, 7} such that long PUCCH duration can use </w:t>
      </w:r>
      <w:r w:rsidR="001D44A4">
        <w:rPr>
          <w:rFonts w:eastAsia="MS Mincho"/>
          <w:b/>
          <w:lang w:val="en-US"/>
        </w:rPr>
        <w:t xml:space="preserve">a </w:t>
      </w:r>
      <w:r w:rsidRPr="007763B5">
        <w:rPr>
          <w:rFonts w:eastAsia="MS Mincho"/>
          <w:b/>
          <w:lang w:val="en-US"/>
        </w:rPr>
        <w:t xml:space="preserve">7-symbol sub-slot and </w:t>
      </w:r>
      <w:r w:rsidR="001D44A4">
        <w:rPr>
          <w:rFonts w:eastAsia="MS Mincho"/>
          <w:b/>
          <w:lang w:val="en-US"/>
        </w:rPr>
        <w:t xml:space="preserve">a </w:t>
      </w:r>
      <w:r w:rsidRPr="007763B5">
        <w:rPr>
          <w:rFonts w:eastAsia="MS Mincho"/>
          <w:b/>
          <w:lang w:val="en-US"/>
        </w:rPr>
        <w:t>short PUCCH duration can use</w:t>
      </w:r>
      <w:r w:rsidR="001D44A4">
        <w:rPr>
          <w:rFonts w:eastAsia="MS Mincho"/>
          <w:b/>
          <w:lang w:val="en-US"/>
        </w:rPr>
        <w:t xml:space="preserve"> a</w:t>
      </w:r>
      <w:r w:rsidRPr="007763B5">
        <w:rPr>
          <w:rFonts w:eastAsia="MS Mincho"/>
          <w:b/>
          <w:lang w:val="en-US"/>
        </w:rPr>
        <w:t xml:space="preserve"> 3-symbol sub-slot, thereby avoiding the need for any PUCCH to cross </w:t>
      </w:r>
      <w:r w:rsidR="001D44A4">
        <w:rPr>
          <w:rFonts w:eastAsia="MS Mincho"/>
          <w:b/>
          <w:lang w:val="en-US"/>
        </w:rPr>
        <w:t xml:space="preserve">a </w:t>
      </w:r>
      <w:r w:rsidRPr="007763B5">
        <w:rPr>
          <w:rFonts w:eastAsia="MS Mincho"/>
          <w:b/>
          <w:lang w:val="en-US"/>
        </w:rPr>
        <w:t>sub-slot boundary.</w:t>
      </w:r>
    </w:p>
    <w:p w14:paraId="0C1EC77C" w14:textId="13D78EA8" w:rsidR="007763B5" w:rsidRDefault="007763B5" w:rsidP="005141B3">
      <w:pPr>
        <w:rPr>
          <w:rFonts w:eastAsia="MS Mincho"/>
          <w:lang w:val="en-US"/>
        </w:rPr>
      </w:pPr>
    </w:p>
    <w:p w14:paraId="6D9D0488" w14:textId="132E158E" w:rsidR="007763B5" w:rsidRDefault="007763B5" w:rsidP="005141B3">
      <w:pPr>
        <w:rPr>
          <w:rFonts w:eastAsia="MS Mincho"/>
          <w:lang w:val="en-US"/>
        </w:rPr>
      </w:pPr>
      <w:r>
        <w:rPr>
          <w:rFonts w:eastAsia="MS Mincho"/>
          <w:lang w:val="en-US"/>
        </w:rPr>
        <w:t xml:space="preserve">Based on these observations, we do not see the point of allowing PUCCH to cross </w:t>
      </w:r>
      <w:r w:rsidR="009054C3">
        <w:rPr>
          <w:rFonts w:eastAsia="MS Mincho"/>
          <w:lang w:val="en-US"/>
        </w:rPr>
        <w:t xml:space="preserve">a </w:t>
      </w:r>
      <w:r>
        <w:rPr>
          <w:rFonts w:eastAsia="MS Mincho"/>
          <w:lang w:val="en-US"/>
        </w:rPr>
        <w:t>sub-slot boundary since this would lead to PUCCH collision and the need to introduce multiplexing schemes</w:t>
      </w:r>
      <w:r w:rsidR="00DE5287">
        <w:rPr>
          <w:rFonts w:eastAsia="MS Mincho"/>
          <w:lang w:val="en-US"/>
        </w:rPr>
        <w:t xml:space="preserve">, which is not considered in Rel-16.  Such a feature can be introduced in </w:t>
      </w:r>
      <w:r w:rsidR="009054C3">
        <w:rPr>
          <w:rFonts w:eastAsia="MS Mincho"/>
          <w:lang w:val="en-US"/>
        </w:rPr>
        <w:t xml:space="preserve">a </w:t>
      </w:r>
      <w:r w:rsidR="00DE5287">
        <w:rPr>
          <w:rFonts w:eastAsia="MS Mincho"/>
          <w:lang w:val="en-US"/>
        </w:rPr>
        <w:t>later release.</w:t>
      </w:r>
    </w:p>
    <w:p w14:paraId="16049234" w14:textId="44D11B86" w:rsidR="00DE5287" w:rsidRPr="00DE5287" w:rsidRDefault="00DE5287" w:rsidP="005141B3">
      <w:pPr>
        <w:rPr>
          <w:rFonts w:eastAsia="MS Mincho"/>
          <w:b/>
          <w:lang w:val="en-US"/>
        </w:rPr>
      </w:pPr>
      <w:r w:rsidRPr="00DE5287">
        <w:rPr>
          <w:rFonts w:eastAsia="MS Mincho"/>
          <w:b/>
          <w:lang w:val="en-US"/>
        </w:rPr>
        <w:t xml:space="preserve">Proposal 3: Sub-slot based PUCCH transmission is not allowed to cross </w:t>
      </w:r>
      <w:r w:rsidR="009054C3">
        <w:rPr>
          <w:rFonts w:eastAsia="MS Mincho"/>
          <w:b/>
          <w:lang w:val="en-US"/>
        </w:rPr>
        <w:t xml:space="preserve">a </w:t>
      </w:r>
      <w:r w:rsidRPr="00DE5287">
        <w:rPr>
          <w:rFonts w:eastAsia="MS Mincho"/>
          <w:b/>
          <w:lang w:val="en-US"/>
        </w:rPr>
        <w:t>sub-slot boundary in Rel-16.</w:t>
      </w:r>
    </w:p>
    <w:p w14:paraId="625C99A0" w14:textId="77777777" w:rsidR="007763B5" w:rsidRDefault="007763B5" w:rsidP="005141B3">
      <w:pPr>
        <w:rPr>
          <w:rFonts w:eastAsia="MS Mincho"/>
          <w:lang w:val="en-US"/>
        </w:rPr>
      </w:pPr>
    </w:p>
    <w:p w14:paraId="3A5C42DE" w14:textId="6B95F0FC" w:rsidR="00DE5287" w:rsidRDefault="00DD1566" w:rsidP="00DE5287">
      <w:pPr>
        <w:pStyle w:val="Heading2"/>
        <w:numPr>
          <w:ilvl w:val="1"/>
          <w:numId w:val="5"/>
        </w:numPr>
        <w:rPr>
          <w:color w:val="000000"/>
          <w:kern w:val="2"/>
          <w:lang w:eastAsia="zh-CN"/>
        </w:rPr>
      </w:pPr>
      <w:r>
        <w:rPr>
          <w:color w:val="000000"/>
          <w:kern w:val="2"/>
          <w:lang w:eastAsia="zh-CN"/>
        </w:rPr>
        <w:t>Priority Identification</w:t>
      </w:r>
    </w:p>
    <w:p w14:paraId="007E139F" w14:textId="77FD45B1" w:rsidR="00DE5287" w:rsidRDefault="00DD1566" w:rsidP="00DE5287">
      <w:pPr>
        <w:pStyle w:val="Heading3"/>
        <w:numPr>
          <w:ilvl w:val="2"/>
          <w:numId w:val="5"/>
        </w:numPr>
        <w:rPr>
          <w:lang w:val="en-US"/>
        </w:rPr>
      </w:pPr>
      <w:r>
        <w:rPr>
          <w:lang w:val="en-US"/>
        </w:rPr>
        <w:t>HARQ-ACK Codebook</w:t>
      </w:r>
    </w:p>
    <w:p w14:paraId="0CD1EE12" w14:textId="77777777" w:rsidR="00DD1566" w:rsidRDefault="00DD1566" w:rsidP="00DD1566">
      <w:r>
        <w:t>For multiple simultaneous HARQ-ACK codebook construction, for each PDSCH, a physical layer indicator is required to indicate which HARQ-ACK codebook or PUCCH to use for its corresponding HARQ-ACK.  In RAN1#96bis, we have the following options:</w:t>
      </w:r>
    </w:p>
    <w:p w14:paraId="6CA6E288" w14:textId="77777777" w:rsidR="00DD1566" w:rsidRPr="004012D6" w:rsidRDefault="00DD1566" w:rsidP="00DD1566">
      <w:pPr>
        <w:numPr>
          <w:ilvl w:val="0"/>
          <w:numId w:val="11"/>
        </w:numPr>
        <w:spacing w:after="0"/>
        <w:ind w:left="1440"/>
        <w:rPr>
          <w:lang w:eastAsia="zh-CN"/>
        </w:rPr>
      </w:pPr>
      <w:r w:rsidRPr="004012D6">
        <w:rPr>
          <w:rFonts w:hint="eastAsia"/>
          <w:shd w:val="clear" w:color="auto" w:fill="FFFFFF"/>
          <w:lang w:eastAsia="zh-CN"/>
        </w:rPr>
        <w:t>Opt.1: By DCI format</w:t>
      </w:r>
    </w:p>
    <w:p w14:paraId="594D6BDF" w14:textId="77777777" w:rsidR="00DD1566" w:rsidRPr="004012D6" w:rsidRDefault="00DD1566" w:rsidP="00DD1566">
      <w:pPr>
        <w:numPr>
          <w:ilvl w:val="0"/>
          <w:numId w:val="11"/>
        </w:numPr>
        <w:spacing w:after="0"/>
        <w:ind w:left="1440"/>
        <w:rPr>
          <w:lang w:eastAsia="zh-CN"/>
        </w:rPr>
      </w:pPr>
      <w:r w:rsidRPr="004012D6">
        <w:rPr>
          <w:rFonts w:hint="eastAsia"/>
          <w:lang w:eastAsia="zh-CN"/>
        </w:rPr>
        <w:t>Opt.2: By RNTI</w:t>
      </w:r>
    </w:p>
    <w:p w14:paraId="0A303C95" w14:textId="77777777" w:rsidR="00DD1566" w:rsidRPr="004012D6" w:rsidRDefault="00DD1566" w:rsidP="00DD1566">
      <w:pPr>
        <w:numPr>
          <w:ilvl w:val="0"/>
          <w:numId w:val="11"/>
        </w:numPr>
        <w:spacing w:after="0"/>
        <w:ind w:left="1440"/>
        <w:rPr>
          <w:lang w:eastAsia="zh-CN"/>
        </w:rPr>
      </w:pPr>
      <w:r w:rsidRPr="004012D6">
        <w:rPr>
          <w:rFonts w:hint="eastAsia"/>
          <w:lang w:eastAsia="zh-CN"/>
        </w:rPr>
        <w:t>Opt.3: By explicit indication in DCI (FFS: new field or reuse existing field)</w:t>
      </w:r>
    </w:p>
    <w:p w14:paraId="7790C930" w14:textId="77777777" w:rsidR="00DD1566" w:rsidRPr="004012D6" w:rsidRDefault="00DD1566" w:rsidP="00DD1566">
      <w:pPr>
        <w:numPr>
          <w:ilvl w:val="0"/>
          <w:numId w:val="11"/>
        </w:numPr>
        <w:spacing w:after="0"/>
        <w:ind w:left="1440"/>
        <w:rPr>
          <w:lang w:eastAsia="zh-CN"/>
        </w:rPr>
      </w:pPr>
      <w:r w:rsidRPr="004012D6">
        <w:rPr>
          <w:rFonts w:hint="eastAsia"/>
          <w:lang w:eastAsia="zh-CN"/>
        </w:rPr>
        <w:t xml:space="preserve">Opt.4: By CORESET/search space </w:t>
      </w:r>
    </w:p>
    <w:p w14:paraId="088324F6" w14:textId="77777777" w:rsidR="00DD1566" w:rsidRPr="004012D6" w:rsidRDefault="00DD1566" w:rsidP="00DD1566">
      <w:pPr>
        <w:numPr>
          <w:ilvl w:val="0"/>
          <w:numId w:val="11"/>
        </w:numPr>
        <w:spacing w:after="0"/>
        <w:ind w:left="1440"/>
        <w:rPr>
          <w:lang w:eastAsia="zh-CN"/>
        </w:rPr>
      </w:pPr>
      <w:r w:rsidRPr="004012D6">
        <w:rPr>
          <w:lang w:eastAsia="zh-CN"/>
        </w:rPr>
        <w:t>FFS additional option(s) for Type I HARQ-ACK codebook</w:t>
      </w:r>
    </w:p>
    <w:p w14:paraId="2A2DA1D9" w14:textId="77777777" w:rsidR="00DD1566" w:rsidRDefault="00DD1566" w:rsidP="00DD1566"/>
    <w:p w14:paraId="33A6C951" w14:textId="6F49B7FD" w:rsidR="00DD1566" w:rsidRDefault="00DD1566" w:rsidP="00DD1566">
      <w:r>
        <w:t xml:space="preserve">Option 3 requires additional bits in the DCI.  For a UE that supports </w:t>
      </w:r>
      <w:proofErr w:type="spellStart"/>
      <w:r>
        <w:t>eMBB</w:t>
      </w:r>
      <w:proofErr w:type="spellEnd"/>
      <w:r>
        <w:t xml:space="preserve"> and URLLC, we expect the DL grant for each service to have </w:t>
      </w:r>
      <w:r w:rsidR="009054C3">
        <w:t xml:space="preserve">a </w:t>
      </w:r>
      <w:r>
        <w:t>different monitoring periodicity</w:t>
      </w:r>
      <w:r w:rsidR="009054C3">
        <w:t>,</w:t>
      </w:r>
      <w:r>
        <w:t xml:space="preserve"> but not necessarily different CORESET or search space.  However, Option 4 requires that a separate CORESET or search space for </w:t>
      </w:r>
      <w:proofErr w:type="spellStart"/>
      <w:r>
        <w:t>eMBB</w:t>
      </w:r>
      <w:proofErr w:type="spellEnd"/>
      <w:r>
        <w:t xml:space="preserve"> and URLLC is assigned, which imposes some slight restriction on the PDCCH resource configuration.  We expect that Rel-16 </w:t>
      </w:r>
      <w:proofErr w:type="spellStart"/>
      <w:r>
        <w:t>eURLLC</w:t>
      </w:r>
      <w:proofErr w:type="spellEnd"/>
      <w:r>
        <w:t xml:space="preserve"> is likely to use a different DCI format since </w:t>
      </w:r>
      <w:proofErr w:type="spellStart"/>
      <w:r>
        <w:t>eURLLC</w:t>
      </w:r>
      <w:proofErr w:type="spellEnd"/>
      <w:r>
        <w:t xml:space="preserve"> may have different fields as discussed for PDCCH enhancement</w:t>
      </w:r>
      <w:r w:rsidR="0065681E">
        <w:t xml:space="preserve"> or at least the </w:t>
      </w:r>
      <w:r w:rsidR="0065681E">
        <w:rPr>
          <w:rFonts w:eastAsia="DengXian"/>
          <w:lang w:eastAsia="zh-CN"/>
        </w:rPr>
        <w:t>“</w:t>
      </w:r>
      <w:r w:rsidR="0065681E" w:rsidRPr="002C3F59">
        <w:rPr>
          <w:i/>
        </w:rPr>
        <w:t>PDSCH-to-</w:t>
      </w:r>
      <w:proofErr w:type="spellStart"/>
      <w:r w:rsidR="0065681E" w:rsidRPr="002C3F59">
        <w:rPr>
          <w:i/>
        </w:rPr>
        <w:t>HARQ_feedback</w:t>
      </w:r>
      <w:proofErr w:type="spellEnd"/>
      <w:r w:rsidR="0065681E" w:rsidRPr="002C3F59">
        <w:rPr>
          <w:i/>
        </w:rPr>
        <w:t xml:space="preserve"> timing indicator</w:t>
      </w:r>
      <w:r w:rsidR="0065681E">
        <w:t xml:space="preserve">” </w:t>
      </w:r>
      <w:r w:rsidR="0065681E">
        <w:t>needs to be different (i.e. granularity of sub-slot)</w:t>
      </w:r>
      <w:r>
        <w:t xml:space="preserve"> and so Option 1 is a potential method.  Option 2 does not increase the DCI size and a separate RNTI is already used to differentiate the use of different MCS tables in Rel-15 and hence can be extended for use in Rel-16 for sub-slot PUCCH.  Hence, we prefer either Option 1 or Option 2.</w:t>
      </w:r>
    </w:p>
    <w:p w14:paraId="2085E6D8" w14:textId="69319B29" w:rsidR="00DD1566" w:rsidRPr="007F518E" w:rsidRDefault="00DD1566" w:rsidP="00DD1566">
      <w:pPr>
        <w:rPr>
          <w:b/>
        </w:rPr>
      </w:pPr>
      <w:r w:rsidRPr="007F518E">
        <w:rPr>
          <w:b/>
        </w:rPr>
        <w:t xml:space="preserve">Proposal </w:t>
      </w:r>
      <w:r>
        <w:rPr>
          <w:b/>
        </w:rPr>
        <w:t>4</w:t>
      </w:r>
      <w:r w:rsidRPr="007F518E">
        <w:rPr>
          <w:b/>
        </w:rPr>
        <w:t xml:space="preserve">: </w:t>
      </w:r>
      <w:r w:rsidRPr="007F518E">
        <w:rPr>
          <w:rFonts w:hint="eastAsia"/>
          <w:b/>
          <w:lang w:eastAsia="zh-CN"/>
        </w:rPr>
        <w:t xml:space="preserve">When </w:t>
      </w:r>
      <w:r w:rsidRPr="007F518E">
        <w:rPr>
          <w:b/>
          <w:lang w:eastAsia="zh-CN"/>
        </w:rPr>
        <w:t>at least two</w:t>
      </w:r>
      <w:r w:rsidRPr="007F518E">
        <w:rPr>
          <w:rFonts w:hint="eastAsia"/>
          <w:b/>
          <w:lang w:eastAsia="zh-CN"/>
        </w:rPr>
        <w:t xml:space="preserve"> HARQ-ACK codebooks are simultaneously </w:t>
      </w:r>
      <w:r w:rsidRPr="007F518E">
        <w:rPr>
          <w:b/>
          <w:lang w:eastAsia="zh-CN"/>
        </w:rPr>
        <w:t>constructed for supporting different service types for a UE</w:t>
      </w:r>
      <w:r w:rsidRPr="007F518E">
        <w:rPr>
          <w:rFonts w:hint="eastAsia"/>
          <w:b/>
          <w:lang w:eastAsia="zh-CN"/>
        </w:rPr>
        <w:t>,</w:t>
      </w:r>
      <w:r w:rsidRPr="007F518E">
        <w:rPr>
          <w:b/>
          <w:lang w:eastAsia="zh-CN"/>
        </w:rPr>
        <w:t xml:space="preserve"> use DCI format or different RNTI to identify the </w:t>
      </w:r>
      <w:r w:rsidRPr="007F518E">
        <w:rPr>
          <w:rFonts w:hint="eastAsia"/>
          <w:b/>
          <w:lang w:eastAsia="zh-CN"/>
        </w:rPr>
        <w:t>HARQ-ACK codebook</w:t>
      </w:r>
      <w:r w:rsidRPr="007F518E">
        <w:rPr>
          <w:b/>
          <w:lang w:eastAsia="zh-CN"/>
        </w:rPr>
        <w:t xml:space="preserve"> associated to the service type.</w:t>
      </w:r>
    </w:p>
    <w:p w14:paraId="2069D3D2" w14:textId="77777777" w:rsidR="00DD1566" w:rsidRDefault="00DD1566" w:rsidP="00DE5287">
      <w:pPr>
        <w:rPr>
          <w:rFonts w:eastAsia="MS Mincho"/>
          <w:lang w:val="en-US"/>
        </w:rPr>
      </w:pPr>
    </w:p>
    <w:p w14:paraId="70802DBE" w14:textId="2A8B58C5" w:rsidR="00DD1566" w:rsidRDefault="00DD1566" w:rsidP="00DD1566">
      <w:pPr>
        <w:pStyle w:val="Heading3"/>
        <w:numPr>
          <w:ilvl w:val="2"/>
          <w:numId w:val="5"/>
        </w:numPr>
        <w:rPr>
          <w:lang w:val="en-US"/>
        </w:rPr>
      </w:pPr>
      <w:r>
        <w:rPr>
          <w:lang w:val="en-US"/>
        </w:rPr>
        <w:t>SR Priority</w:t>
      </w:r>
    </w:p>
    <w:p w14:paraId="54758A0E" w14:textId="08633058" w:rsidR="00DD1566" w:rsidRPr="00DD1566" w:rsidRDefault="00DD1566" w:rsidP="00DD1566">
      <w:pPr>
        <w:rPr>
          <w:lang w:val="en-US"/>
        </w:rPr>
      </w:pPr>
      <w:r w:rsidRPr="00DD1566">
        <w:rPr>
          <w:lang w:val="en-US"/>
        </w:rPr>
        <w:t>In RAN1#97, a working assumption suggest</w:t>
      </w:r>
      <w:r w:rsidR="009054C3">
        <w:rPr>
          <w:lang w:val="en-US"/>
        </w:rPr>
        <w:t>s</w:t>
      </w:r>
      <w:r w:rsidRPr="00DD1566">
        <w:rPr>
          <w:lang w:val="en-US"/>
        </w:rPr>
        <w:t xml:space="preserve"> that the priority of the SR needs to be known to the physical layer.  Since the physical layer is aware of the SR ID</w:t>
      </w:r>
      <w:r w:rsidR="009054C3">
        <w:rPr>
          <w:lang w:val="en-US"/>
        </w:rPr>
        <w:t>,</w:t>
      </w:r>
      <w:r w:rsidRPr="00DD1566">
        <w:rPr>
          <w:lang w:val="en-US"/>
        </w:rPr>
        <w:t xml:space="preserve"> as it is used in multiplexing SR with HARQ-ACK carried by PF2, PF3 &amp; PF4, the SR ID can therefore provide indication of the priority.  For </w:t>
      </w:r>
      <w:proofErr w:type="gramStart"/>
      <w:r w:rsidRPr="00DD1566">
        <w:rPr>
          <w:lang w:val="en-US"/>
        </w:rPr>
        <w:t>example</w:t>
      </w:r>
      <w:proofErr w:type="gramEnd"/>
      <w:r w:rsidRPr="00DD1566">
        <w:rPr>
          <w:lang w:val="en-US"/>
        </w:rPr>
        <w:t xml:space="preserve"> a higher priority SR can use a lower numbered ID.  The network would then configure the priority of Logical Channel</w:t>
      </w:r>
      <w:r w:rsidR="009054C3">
        <w:rPr>
          <w:lang w:val="en-US"/>
        </w:rPr>
        <w:t>s</w:t>
      </w:r>
      <w:r w:rsidRPr="00DD1566">
        <w:rPr>
          <w:lang w:val="en-US"/>
        </w:rPr>
        <w:t xml:space="preserve"> to match the appropriate SR ID.</w:t>
      </w:r>
    </w:p>
    <w:p w14:paraId="3C3E14B3" w14:textId="500EF972" w:rsidR="00DD1566" w:rsidRPr="00DD1566" w:rsidRDefault="00DD1566" w:rsidP="00DD1566">
      <w:pPr>
        <w:rPr>
          <w:b/>
          <w:lang w:val="en-US"/>
        </w:rPr>
      </w:pPr>
      <w:r w:rsidRPr="00DD1566">
        <w:rPr>
          <w:b/>
          <w:lang w:val="en-US"/>
        </w:rPr>
        <w:t xml:space="preserve">Observation </w:t>
      </w:r>
      <w:r>
        <w:rPr>
          <w:b/>
          <w:lang w:val="en-US"/>
        </w:rPr>
        <w:t>6</w:t>
      </w:r>
      <w:r w:rsidRPr="00DD1566">
        <w:rPr>
          <w:b/>
          <w:lang w:val="en-US"/>
        </w:rPr>
        <w:t>: The SR ID is known at the physical layer of the UE.</w:t>
      </w:r>
    </w:p>
    <w:p w14:paraId="34ACFA29" w14:textId="62FDCB2B" w:rsidR="00DD1566" w:rsidRPr="00DD1566" w:rsidRDefault="00DD1566" w:rsidP="00DD1566">
      <w:pPr>
        <w:rPr>
          <w:b/>
          <w:lang w:val="en-US"/>
        </w:rPr>
      </w:pPr>
      <w:r w:rsidRPr="00DD1566">
        <w:rPr>
          <w:b/>
          <w:lang w:val="en-US"/>
        </w:rPr>
        <w:t xml:space="preserve">Proposal </w:t>
      </w:r>
      <w:r>
        <w:rPr>
          <w:b/>
          <w:lang w:val="en-US"/>
        </w:rPr>
        <w:t>5</w:t>
      </w:r>
      <w:r w:rsidRPr="00DD1566">
        <w:rPr>
          <w:b/>
          <w:lang w:val="en-US"/>
        </w:rPr>
        <w:t xml:space="preserve">: In </w:t>
      </w:r>
      <w:r w:rsidR="009054C3">
        <w:rPr>
          <w:b/>
          <w:lang w:val="en-US"/>
        </w:rPr>
        <w:t>the p</w:t>
      </w:r>
      <w:r w:rsidR="009054C3" w:rsidRPr="00DD1566">
        <w:rPr>
          <w:b/>
          <w:lang w:val="en-US"/>
        </w:rPr>
        <w:t xml:space="preserve">hysical </w:t>
      </w:r>
      <w:r w:rsidRPr="00DD1566">
        <w:rPr>
          <w:b/>
          <w:lang w:val="en-US"/>
        </w:rPr>
        <w:t>layer</w:t>
      </w:r>
      <w:r w:rsidR="009054C3">
        <w:rPr>
          <w:b/>
          <w:lang w:val="en-US"/>
        </w:rPr>
        <w:t>,</w:t>
      </w:r>
      <w:r w:rsidRPr="00DD1566">
        <w:rPr>
          <w:b/>
          <w:lang w:val="en-US"/>
        </w:rPr>
        <w:t xml:space="preserve"> the priority of the SR is based on the SR ID, i.e. the lower the ID number of the SR is</w:t>
      </w:r>
      <w:r w:rsidR="009054C3">
        <w:rPr>
          <w:b/>
          <w:lang w:val="en-US"/>
        </w:rPr>
        <w:t>,</w:t>
      </w:r>
      <w:r w:rsidRPr="00DD1566">
        <w:rPr>
          <w:b/>
          <w:lang w:val="en-US"/>
        </w:rPr>
        <w:t xml:space="preserve"> the higher its priority.</w:t>
      </w:r>
    </w:p>
    <w:p w14:paraId="496592F8" w14:textId="77777777" w:rsidR="00DD1566" w:rsidRDefault="00DD1566" w:rsidP="00DD1566"/>
    <w:p w14:paraId="0E058DE4" w14:textId="170CEBFE" w:rsidR="008C325D" w:rsidRDefault="008C325D" w:rsidP="008C325D">
      <w:pPr>
        <w:pStyle w:val="Heading3"/>
        <w:numPr>
          <w:ilvl w:val="2"/>
          <w:numId w:val="5"/>
        </w:numPr>
        <w:rPr>
          <w:lang w:val="en-US"/>
        </w:rPr>
      </w:pPr>
      <w:r>
        <w:rPr>
          <w:lang w:val="en-US"/>
        </w:rPr>
        <w:t>PUSCH Priority</w:t>
      </w:r>
    </w:p>
    <w:p w14:paraId="6CD5376E" w14:textId="1C017394" w:rsidR="008C325D" w:rsidRDefault="0014147C" w:rsidP="008C325D">
      <w:pPr>
        <w:rPr>
          <w:lang w:val="en-US"/>
        </w:rPr>
      </w:pPr>
      <w:r>
        <w:rPr>
          <w:lang w:val="en-US"/>
        </w:rPr>
        <w:t xml:space="preserve">The Logical Channel </w:t>
      </w:r>
      <w:proofErr w:type="spellStart"/>
      <w:r>
        <w:rPr>
          <w:lang w:val="en-US"/>
        </w:rPr>
        <w:t>Prioritisation</w:t>
      </w:r>
      <w:proofErr w:type="spellEnd"/>
      <w:r>
        <w:rPr>
          <w:lang w:val="en-US"/>
        </w:rPr>
        <w:t xml:space="preserve"> is an internal process at the UE that determines which LCID can be multiplexed into a PUSCH.  There are already restrictions available in Rel-15 to restrict which LCID the UE can multiplex into a scheduled PUSCH.  Hence, we do not see any need for </w:t>
      </w:r>
      <w:r w:rsidR="00990293">
        <w:rPr>
          <w:lang w:val="en-US"/>
        </w:rPr>
        <w:t xml:space="preserve">an </w:t>
      </w:r>
      <w:r>
        <w:rPr>
          <w:lang w:val="en-US"/>
        </w:rPr>
        <w:t>explicit indicator to further restrict the UE’s LCP process.  To identify the PUSCH priority, the MAC layer can indicate the PUSCH priority to the physical layer since the MAC layer knew which LCIDs are in the PUSCH.</w:t>
      </w:r>
    </w:p>
    <w:p w14:paraId="5759CDB9" w14:textId="229712C6" w:rsidR="0014147C" w:rsidRPr="0014147C" w:rsidRDefault="0014147C" w:rsidP="008C325D">
      <w:pPr>
        <w:rPr>
          <w:b/>
          <w:lang w:val="en-US"/>
        </w:rPr>
      </w:pPr>
      <w:r w:rsidRPr="0014147C">
        <w:rPr>
          <w:b/>
          <w:lang w:val="en-US"/>
        </w:rPr>
        <w:t>Proposal 6: The priority of the PUSCH at Layer 1 is indicated by the MAC layer.</w:t>
      </w:r>
    </w:p>
    <w:p w14:paraId="7D6C9AD7" w14:textId="77777777" w:rsidR="0014147C" w:rsidRDefault="0014147C" w:rsidP="008C325D">
      <w:pPr>
        <w:rPr>
          <w:lang w:val="en-US"/>
        </w:rPr>
      </w:pPr>
    </w:p>
    <w:p w14:paraId="0BF3167D" w14:textId="61103830" w:rsidR="00431523" w:rsidRDefault="00431523" w:rsidP="008C325D">
      <w:pPr>
        <w:rPr>
          <w:lang w:val="en-US"/>
        </w:rPr>
      </w:pPr>
      <w:r>
        <w:rPr>
          <w:lang w:val="en-US"/>
        </w:rPr>
        <w:t>In RAN2#107 the following is agreed:</w:t>
      </w:r>
    </w:p>
    <w:p w14:paraId="46486167" w14:textId="77777777" w:rsidR="00431523" w:rsidRPr="0065681E" w:rsidRDefault="00431523" w:rsidP="0065681E">
      <w:pPr>
        <w:spacing w:afterLines="50" w:after="120"/>
        <w:ind w:left="720"/>
        <w:jc w:val="both"/>
        <w:rPr>
          <w:i/>
        </w:rPr>
      </w:pPr>
      <w:r w:rsidRPr="0065681E">
        <w:rPr>
          <w:i/>
        </w:rPr>
        <w:t>Extend LCP restrictions by allowing restrictive mapping between an LCH and certain CG configurations</w:t>
      </w:r>
    </w:p>
    <w:p w14:paraId="635E4E41" w14:textId="77777777" w:rsidR="00431523" w:rsidRDefault="00431523" w:rsidP="008C325D">
      <w:pPr>
        <w:rPr>
          <w:lang w:val="en-US"/>
        </w:rPr>
      </w:pPr>
    </w:p>
    <w:p w14:paraId="3B11D98F" w14:textId="18537A73" w:rsidR="008C325D" w:rsidRDefault="00431523" w:rsidP="008C325D">
      <w:pPr>
        <w:rPr>
          <w:lang w:val="en-US"/>
        </w:rPr>
      </w:pPr>
      <w:r>
        <w:rPr>
          <w:lang w:val="en-US"/>
        </w:rPr>
        <w:t>RAN2 agreement f</w:t>
      </w:r>
      <w:r w:rsidR="008C325D">
        <w:rPr>
          <w:lang w:val="en-US"/>
        </w:rPr>
        <w:t>or Configured Grant</w:t>
      </w:r>
      <w:r>
        <w:rPr>
          <w:lang w:val="en-US"/>
        </w:rPr>
        <w:t xml:space="preserve"> can be implemented by using</w:t>
      </w:r>
      <w:r w:rsidR="008C325D">
        <w:rPr>
          <w:lang w:val="en-US"/>
        </w:rPr>
        <w:t xml:space="preserve"> the RRC </w:t>
      </w:r>
      <w:r>
        <w:rPr>
          <w:lang w:val="en-US"/>
        </w:rPr>
        <w:t xml:space="preserve">to </w:t>
      </w:r>
      <w:r w:rsidR="008C325D">
        <w:rPr>
          <w:lang w:val="en-US"/>
        </w:rPr>
        <w:t xml:space="preserve">configure </w:t>
      </w:r>
      <w:r>
        <w:rPr>
          <w:lang w:val="en-US"/>
        </w:rPr>
        <w:t xml:space="preserve">the mapping between </w:t>
      </w:r>
      <w:r w:rsidR="008C325D">
        <w:rPr>
          <w:lang w:val="en-US"/>
        </w:rPr>
        <w:t xml:space="preserve">LCID </w:t>
      </w:r>
      <w:r>
        <w:rPr>
          <w:lang w:val="en-US"/>
        </w:rPr>
        <w:t>and the PUSCH</w:t>
      </w:r>
      <w:r w:rsidR="008C325D">
        <w:rPr>
          <w:lang w:val="en-US"/>
        </w:rPr>
        <w:t xml:space="preserve"> Configured Grant</w:t>
      </w:r>
      <w:r>
        <w:rPr>
          <w:lang w:val="en-US"/>
        </w:rPr>
        <w:t xml:space="preserve"> Index</w:t>
      </w:r>
      <w:r w:rsidR="008C325D">
        <w:rPr>
          <w:lang w:val="en-US"/>
        </w:rPr>
        <w:t xml:space="preserve">.  </w:t>
      </w:r>
      <w:r w:rsidR="000F6A62">
        <w:rPr>
          <w:lang w:val="en-US"/>
        </w:rPr>
        <w:t xml:space="preserve">This will be known to both the UE and the </w:t>
      </w:r>
      <w:proofErr w:type="spellStart"/>
      <w:r w:rsidR="000F6A62">
        <w:rPr>
          <w:lang w:val="en-US"/>
        </w:rPr>
        <w:t>gNB</w:t>
      </w:r>
      <w:proofErr w:type="spellEnd"/>
    </w:p>
    <w:p w14:paraId="2D9FF07A" w14:textId="46782ED6" w:rsidR="000F6A62" w:rsidRPr="000F6A62" w:rsidRDefault="000F6A62" w:rsidP="008C325D">
      <w:pPr>
        <w:rPr>
          <w:b/>
          <w:lang w:val="en-US"/>
        </w:rPr>
      </w:pPr>
      <w:r w:rsidRPr="000F6A62">
        <w:rPr>
          <w:b/>
          <w:lang w:val="en-US"/>
        </w:rPr>
        <w:t xml:space="preserve">Proposal 7: RRC configures the LCIDs that can be multiplexed into a PUSCH that is transmitted using </w:t>
      </w:r>
      <w:r w:rsidR="00431523">
        <w:rPr>
          <w:b/>
          <w:lang w:val="en-US"/>
        </w:rPr>
        <w:t xml:space="preserve">specific </w:t>
      </w:r>
      <w:r w:rsidRPr="000F6A62">
        <w:rPr>
          <w:b/>
          <w:lang w:val="en-US"/>
        </w:rPr>
        <w:t>Configured Grant</w:t>
      </w:r>
      <w:r w:rsidR="00431523">
        <w:rPr>
          <w:b/>
          <w:lang w:val="en-US"/>
        </w:rPr>
        <w:t xml:space="preserve"> Index</w:t>
      </w:r>
      <w:r w:rsidRPr="000F6A62">
        <w:rPr>
          <w:b/>
          <w:lang w:val="en-US"/>
        </w:rPr>
        <w:t>.</w:t>
      </w:r>
    </w:p>
    <w:p w14:paraId="3FBAD361" w14:textId="77777777" w:rsidR="008C325D" w:rsidRDefault="008C325D" w:rsidP="008C325D">
      <w:pPr>
        <w:rPr>
          <w:lang w:val="en-US"/>
        </w:rPr>
      </w:pPr>
    </w:p>
    <w:p w14:paraId="6BFFB54B" w14:textId="12D441CF" w:rsidR="00D03ABF" w:rsidRDefault="00D03ABF" w:rsidP="00D03ABF">
      <w:pPr>
        <w:pStyle w:val="Heading2"/>
        <w:numPr>
          <w:ilvl w:val="1"/>
          <w:numId w:val="5"/>
        </w:numPr>
        <w:rPr>
          <w:color w:val="000000"/>
          <w:kern w:val="2"/>
          <w:lang w:eastAsia="zh-CN"/>
        </w:rPr>
      </w:pPr>
      <w:r>
        <w:rPr>
          <w:color w:val="000000"/>
          <w:kern w:val="2"/>
          <w:lang w:eastAsia="zh-CN"/>
        </w:rPr>
        <w:t>UCI Collisions</w:t>
      </w:r>
    </w:p>
    <w:p w14:paraId="4BDB0006" w14:textId="3F08EC93" w:rsidR="00D03ABF" w:rsidRDefault="00D03ABF" w:rsidP="00D03ABF">
      <w:pPr>
        <w:pStyle w:val="Heading3"/>
        <w:numPr>
          <w:ilvl w:val="2"/>
          <w:numId w:val="5"/>
        </w:numPr>
        <w:rPr>
          <w:lang w:val="en-US"/>
        </w:rPr>
      </w:pPr>
      <w:r>
        <w:rPr>
          <w:lang w:val="en-US"/>
        </w:rPr>
        <w:t>URLLC SR vs URLLC HARQ-ACK</w:t>
      </w:r>
    </w:p>
    <w:p w14:paraId="4D877822" w14:textId="7068234D" w:rsidR="00D03ABF" w:rsidRDefault="00D03ABF" w:rsidP="00D03ABF">
      <w:r>
        <w:t xml:space="preserve">For collision between URLLC SR and URLLC HARQ-ACK it is agreed that </w:t>
      </w:r>
      <w:r w:rsidR="00990293">
        <w:t xml:space="preserve">the </w:t>
      </w:r>
      <w:r>
        <w:t>Rel-15 mechanism is used except for the following two cases:</w:t>
      </w:r>
    </w:p>
    <w:p w14:paraId="387B6734" w14:textId="3EAAF46E" w:rsidR="00D03ABF" w:rsidRPr="00D03ABF" w:rsidRDefault="00D03ABF" w:rsidP="00D03ABF">
      <w:pPr>
        <w:numPr>
          <w:ilvl w:val="1"/>
          <w:numId w:val="7"/>
        </w:numPr>
        <w:spacing w:after="0"/>
        <w:ind w:left="2160"/>
        <w:jc w:val="both"/>
        <w:rPr>
          <w:lang w:eastAsia="zh-CN"/>
        </w:rPr>
      </w:pPr>
      <w:r>
        <w:rPr>
          <w:lang w:eastAsia="zh-CN"/>
        </w:rPr>
        <w:t xml:space="preserve">Case 1: </w:t>
      </w:r>
      <w:r w:rsidRPr="00D03ABF">
        <w:rPr>
          <w:lang w:eastAsia="zh-CN"/>
        </w:rPr>
        <w:t xml:space="preserve">SR </w:t>
      </w:r>
      <w:r>
        <w:rPr>
          <w:lang w:eastAsia="zh-CN"/>
        </w:rPr>
        <w:t xml:space="preserve">with </w:t>
      </w:r>
      <w:r w:rsidRPr="00D03ABF">
        <w:rPr>
          <w:lang w:eastAsia="zh-CN"/>
        </w:rPr>
        <w:t>PF0 vs HARQ-ACK with PF1</w:t>
      </w:r>
    </w:p>
    <w:p w14:paraId="713310DA" w14:textId="2BC6A566" w:rsidR="00D03ABF" w:rsidRPr="00D03ABF" w:rsidRDefault="00D03ABF" w:rsidP="00D03ABF">
      <w:pPr>
        <w:numPr>
          <w:ilvl w:val="1"/>
          <w:numId w:val="7"/>
        </w:numPr>
        <w:spacing w:after="0"/>
        <w:ind w:left="2160"/>
        <w:jc w:val="both"/>
        <w:rPr>
          <w:lang w:eastAsia="zh-CN"/>
        </w:rPr>
      </w:pPr>
      <w:r>
        <w:rPr>
          <w:lang w:eastAsia="zh-CN"/>
        </w:rPr>
        <w:t xml:space="preserve">Case 2: </w:t>
      </w:r>
      <w:r w:rsidRPr="00D03ABF">
        <w:rPr>
          <w:lang w:eastAsia="zh-CN"/>
        </w:rPr>
        <w:t xml:space="preserve">SR with HARQ-ACK </w:t>
      </w:r>
      <w:r w:rsidR="005B7DCC">
        <w:rPr>
          <w:lang w:eastAsia="zh-CN"/>
        </w:rPr>
        <w:t>with</w:t>
      </w:r>
      <w:r w:rsidRPr="00D03ABF">
        <w:rPr>
          <w:lang w:eastAsia="zh-CN"/>
        </w:rPr>
        <w:t xml:space="preserve"> PF 2, 3, 4</w:t>
      </w:r>
    </w:p>
    <w:p w14:paraId="0D24CD69" w14:textId="77777777" w:rsidR="00D03ABF" w:rsidRPr="00D03ABF" w:rsidRDefault="00D03ABF" w:rsidP="00D03ABF"/>
    <w:p w14:paraId="0646624B" w14:textId="6B62C7C8" w:rsidR="00D03ABF" w:rsidRDefault="00D03ABF" w:rsidP="00D03ABF">
      <w:r>
        <w:t>For Case 1, in Rel-15, the SR is dropped which is not acceptable for URLLC as this leads to higher latency.  A simple solution is that if SR is positive then multiplex the HARQ-ACK and the SR into the PUCCH with PF0</w:t>
      </w:r>
      <w:r w:rsidR="00001A21">
        <w:t xml:space="preserve">.  This is applicable also for the case if the SR is for </w:t>
      </w:r>
      <w:proofErr w:type="spellStart"/>
      <w:r w:rsidR="00001A21">
        <w:t>eMBB</w:t>
      </w:r>
      <w:proofErr w:type="spellEnd"/>
      <w:r w:rsidR="00001A21">
        <w:t xml:space="preserve"> since this does not affect the reliability of PF0.</w:t>
      </w:r>
    </w:p>
    <w:p w14:paraId="7552CC65" w14:textId="3ACB5872" w:rsidR="00001A21" w:rsidRPr="00B35D76" w:rsidRDefault="00001A21" w:rsidP="00001A21">
      <w:pPr>
        <w:rPr>
          <w:b/>
        </w:rPr>
      </w:pPr>
      <w:r w:rsidRPr="00B35D76">
        <w:rPr>
          <w:b/>
        </w:rPr>
        <w:t>Proposal 8: When a positive URLLC SR with PF0 collides with URLLC HARQ-ACK with PF1, the HARQ-ACK &amp; SR are multiplexed and transmitted using the PUCCH with PF1</w:t>
      </w:r>
      <w:r w:rsidR="00B35D76" w:rsidRPr="00B35D76">
        <w:rPr>
          <w:b/>
        </w:rPr>
        <w:t>.</w:t>
      </w:r>
    </w:p>
    <w:p w14:paraId="3D667FE3" w14:textId="19109852" w:rsidR="00001A21" w:rsidRDefault="00001A21" w:rsidP="00D03ABF"/>
    <w:p w14:paraId="2CB02FCC" w14:textId="558D4F57" w:rsidR="00001A21" w:rsidRDefault="00B35D76" w:rsidP="00D03ABF">
      <w:r>
        <w:t xml:space="preserve">For Case 2, the Rel-15 procedure will determine the number of SR bits </w:t>
      </w:r>
      <w:r w:rsidRPr="00B35D76">
        <w:rPr>
          <w:i/>
        </w:rPr>
        <w:t>O</w:t>
      </w:r>
      <w:r w:rsidRPr="00B35D76">
        <w:rPr>
          <w:i/>
          <w:vertAlign w:val="subscript"/>
        </w:rPr>
        <w:t>SR</w:t>
      </w:r>
      <w:r>
        <w:t xml:space="preserve"> and number of HARQ-ACK bits </w:t>
      </w:r>
      <w:r w:rsidRPr="00B35D76">
        <w:rPr>
          <w:i/>
        </w:rPr>
        <w:t>O</w:t>
      </w:r>
      <w:r w:rsidRPr="00B35D76">
        <w:rPr>
          <w:i/>
          <w:vertAlign w:val="subscript"/>
        </w:rPr>
        <w:t>ACK</w:t>
      </w:r>
      <w:r>
        <w:t xml:space="preserve"> and then calculate the number of PRBs required for the PUCCH to carry </w:t>
      </w:r>
      <w:r w:rsidRPr="00B35D76">
        <w:rPr>
          <w:i/>
        </w:rPr>
        <w:t>O</w:t>
      </w:r>
      <w:r w:rsidRPr="00B35D76">
        <w:rPr>
          <w:i/>
          <w:vertAlign w:val="subscript"/>
        </w:rPr>
        <w:t>SR</w:t>
      </w:r>
      <w:r>
        <w:t>+</w:t>
      </w:r>
      <w:r w:rsidRPr="00B35D76">
        <w:rPr>
          <w:i/>
        </w:rPr>
        <w:t>O</w:t>
      </w:r>
      <w:r w:rsidRPr="00B35D76">
        <w:rPr>
          <w:i/>
          <w:vertAlign w:val="subscript"/>
        </w:rPr>
        <w:t>ACK</w:t>
      </w:r>
      <w:r>
        <w:t xml:space="preserve"> bits such that it is below a maximum code rate.  However, if the maximum number of PRBs is used, the PUCCH is transmitted even if it exceeds the maximum code rate.  One way to overcome this is, if the maximum code rate is exceeded and if all the HARQ-ACK are positive ACKs then the UE transmit only the SR.  The SR would then represent the bundled HARQ-ACK bits.  If one of the HARQ-ACK is negative (NACK), then the UE transmit</w:t>
      </w:r>
      <w:r w:rsidR="00990293">
        <w:t>s</w:t>
      </w:r>
      <w:r>
        <w:t xml:space="preserve"> only the HARQ-ACK PUCCH.  Since the </w:t>
      </w:r>
      <w:proofErr w:type="spellStart"/>
      <w:r>
        <w:t>gNB</w:t>
      </w:r>
      <w:proofErr w:type="spellEnd"/>
      <w:r>
        <w:t xml:space="preserve"> knows that there is a collision, it can assume that the SR is positive and schedules an UL Grant for that SR.</w:t>
      </w:r>
    </w:p>
    <w:p w14:paraId="3914643D" w14:textId="17314166" w:rsidR="00B35D76" w:rsidRPr="005B7DCC" w:rsidRDefault="00B35D76" w:rsidP="00D03ABF">
      <w:pPr>
        <w:rPr>
          <w:b/>
        </w:rPr>
      </w:pPr>
      <w:r w:rsidRPr="005B7DCC">
        <w:rPr>
          <w:b/>
        </w:rPr>
        <w:t xml:space="preserve">Proposal 9: </w:t>
      </w:r>
      <w:r w:rsidR="005B7DCC" w:rsidRPr="005B7DCC">
        <w:rPr>
          <w:b/>
        </w:rPr>
        <w:t>For the case when a positive URLLC SR collides with URLLC HARQ-ACK with PF 2, 3 or 4 and if the maximum code rate is exceed</w:t>
      </w:r>
      <w:r w:rsidR="00990293">
        <w:rPr>
          <w:b/>
        </w:rPr>
        <w:t>ed for</w:t>
      </w:r>
      <w:r w:rsidR="005B7DCC" w:rsidRPr="005B7DCC">
        <w:rPr>
          <w:b/>
        </w:rPr>
        <w:t xml:space="preserve"> carrying SR and HARQ-ACK bits when the maximum number of PRBs are used then:</w:t>
      </w:r>
    </w:p>
    <w:p w14:paraId="112CFDA5" w14:textId="2A590857" w:rsidR="005B7DCC" w:rsidRPr="005B7DCC" w:rsidRDefault="005B7DCC" w:rsidP="005B7DCC">
      <w:pPr>
        <w:pStyle w:val="ListParagraph"/>
        <w:numPr>
          <w:ilvl w:val="0"/>
          <w:numId w:val="15"/>
        </w:numPr>
        <w:rPr>
          <w:b/>
        </w:rPr>
      </w:pPr>
      <w:r w:rsidRPr="005B7DCC">
        <w:rPr>
          <w:b/>
        </w:rPr>
        <w:t>If all the HARQ-ACK are positive (ACK) then transmit only the SR</w:t>
      </w:r>
    </w:p>
    <w:p w14:paraId="34A1C035" w14:textId="5E4CF704" w:rsidR="005B7DCC" w:rsidRPr="005B7DCC" w:rsidRDefault="005B7DCC" w:rsidP="005B7DCC">
      <w:pPr>
        <w:pStyle w:val="ListParagraph"/>
        <w:numPr>
          <w:ilvl w:val="0"/>
          <w:numId w:val="15"/>
        </w:numPr>
        <w:rPr>
          <w:b/>
        </w:rPr>
      </w:pPr>
      <w:r w:rsidRPr="005B7DCC">
        <w:rPr>
          <w:b/>
        </w:rPr>
        <w:t xml:space="preserve">If one or more of the HARQ-ACK is negative (NACK) then transmit only the HARQ-ACKs.  The </w:t>
      </w:r>
      <w:proofErr w:type="spellStart"/>
      <w:r w:rsidRPr="005B7DCC">
        <w:rPr>
          <w:b/>
        </w:rPr>
        <w:t>gNB</w:t>
      </w:r>
      <w:proofErr w:type="spellEnd"/>
      <w:r w:rsidRPr="005B7DCC">
        <w:rPr>
          <w:b/>
        </w:rPr>
        <w:t xml:space="preserve"> being aware of such collision will provide an UL Grant assuming the SR is positive</w:t>
      </w:r>
    </w:p>
    <w:p w14:paraId="49AD3EED" w14:textId="204F1FDD" w:rsidR="005B7DCC" w:rsidRDefault="005B7DCC" w:rsidP="005B7DCC"/>
    <w:p w14:paraId="3EFE268E" w14:textId="3C45DDA5" w:rsidR="005B7DCC" w:rsidRDefault="005B7DCC" w:rsidP="005B7DCC">
      <w:pPr>
        <w:pStyle w:val="Heading3"/>
        <w:numPr>
          <w:ilvl w:val="2"/>
          <w:numId w:val="5"/>
        </w:numPr>
        <w:rPr>
          <w:lang w:val="en-US"/>
        </w:rPr>
      </w:pPr>
      <w:r>
        <w:rPr>
          <w:lang w:val="en-US"/>
        </w:rPr>
        <w:t>URLLC PUSCH vs URLLC HARQ-ACK</w:t>
      </w:r>
    </w:p>
    <w:p w14:paraId="3719E2FD" w14:textId="61A554A1" w:rsidR="005B7DCC" w:rsidRDefault="00FE40CF" w:rsidP="005B7DCC">
      <w:r>
        <w:t xml:space="preserve">In Rel-15, a UE is not expected to </w:t>
      </w:r>
      <w:r w:rsidR="00AE411C">
        <w:t xml:space="preserve">detect a DL Grant with a corresponding PUCCH in a slot after it has already received an UL Grant scheduling a PUSCH that collides with the PUCCH [4].  For </w:t>
      </w:r>
      <w:proofErr w:type="gramStart"/>
      <w:r w:rsidR="00AE411C">
        <w:t>example</w:t>
      </w:r>
      <w:proofErr w:type="gramEnd"/>
      <w:r w:rsidR="00AE411C">
        <w:t xml:space="preserve"> in </w:t>
      </w:r>
      <w:r w:rsidR="00AE411C">
        <w:fldChar w:fldCharType="begin"/>
      </w:r>
      <w:r w:rsidR="00AE411C">
        <w:instrText xml:space="preserve"> REF _Ref21023663 \h </w:instrText>
      </w:r>
      <w:r w:rsidR="00AE411C">
        <w:fldChar w:fldCharType="separate"/>
      </w:r>
      <w:r w:rsidR="00AE411C">
        <w:t xml:space="preserve">Figure </w:t>
      </w:r>
      <w:r w:rsidR="00AE411C">
        <w:rPr>
          <w:noProof/>
        </w:rPr>
        <w:t>3</w:t>
      </w:r>
      <w:r w:rsidR="00AE411C">
        <w:fldChar w:fldCharType="end"/>
      </w:r>
      <w:r w:rsidR="00AE411C">
        <w:t>, DCI#1 and DCI#</w:t>
      </w:r>
      <w:r w:rsidR="0065681E">
        <w:t>3</w:t>
      </w:r>
      <w:r w:rsidR="00990293">
        <w:t xml:space="preserve"> </w:t>
      </w:r>
      <w:r w:rsidR="00AE411C">
        <w:t xml:space="preserve">schedule PDSCH#1 and PDSCH#2 where their HARQ-ACKs </w:t>
      </w:r>
      <w:r w:rsidR="00990293">
        <w:t xml:space="preserve">are </w:t>
      </w:r>
      <w:r w:rsidR="00AE411C">
        <w:t xml:space="preserve">transmitted in a PUCCH in slot </w:t>
      </w:r>
      <w:r w:rsidR="00AE411C" w:rsidRPr="00AE411C">
        <w:rPr>
          <w:i/>
        </w:rPr>
        <w:t>n</w:t>
      </w:r>
      <w:r w:rsidR="00AE411C">
        <w:t xml:space="preserve">+4.  Here, DCI#2 that comes before DCI#3 schedules a PUSCH in </w:t>
      </w:r>
      <w:r w:rsidR="00AE411C" w:rsidRPr="00AE411C">
        <w:rPr>
          <w:i/>
        </w:rPr>
        <w:t>n</w:t>
      </w:r>
      <w:r w:rsidR="00AE411C">
        <w:t xml:space="preserve">+4 thereby colliding with the PUCCH.  Such a scenario is not expected in Rel-15 but this can be used in Rel-16 for an urgent </w:t>
      </w:r>
      <w:r w:rsidR="00431523">
        <w:t>P</w:t>
      </w:r>
      <w:r w:rsidR="0065681E">
        <w:t>D</w:t>
      </w:r>
      <w:r w:rsidR="00431523">
        <w:t xml:space="preserve">SCH </w:t>
      </w:r>
      <w:r w:rsidR="00AE411C">
        <w:t xml:space="preserve">URLLC, e.g. </w:t>
      </w:r>
      <w:r w:rsidR="00431523">
        <w:t>the P</w:t>
      </w:r>
      <w:r w:rsidR="0065681E">
        <w:t>D</w:t>
      </w:r>
      <w:r w:rsidR="00431523">
        <w:t>SCH#</w:t>
      </w:r>
      <w:r w:rsidR="0065681E">
        <w:t>2</w:t>
      </w:r>
      <w:r w:rsidR="00AE411C">
        <w:t>.</w:t>
      </w:r>
    </w:p>
    <w:p w14:paraId="2DA09DB0" w14:textId="1EAC9449" w:rsidR="00B35D76" w:rsidRDefault="0065681E" w:rsidP="00AE411C">
      <w:pPr>
        <w:jc w:val="center"/>
      </w:pPr>
      <w:r>
        <w:rPr>
          <w:noProof/>
        </w:rPr>
        <w:lastRenderedPageBreak/>
        <w:drawing>
          <wp:inline distT="0" distB="0" distL="0" distR="0" wp14:anchorId="579F8E25" wp14:editId="5DE97981">
            <wp:extent cx="6328410" cy="28289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8410" cy="2828925"/>
                    </a:xfrm>
                    <a:prstGeom prst="rect">
                      <a:avLst/>
                    </a:prstGeom>
                    <a:noFill/>
                  </pic:spPr>
                </pic:pic>
              </a:graphicData>
            </a:graphic>
          </wp:inline>
        </w:drawing>
      </w:r>
    </w:p>
    <w:p w14:paraId="0D70A1B9" w14:textId="4B50AEA6" w:rsidR="00AE411C" w:rsidRDefault="00AE411C" w:rsidP="00AE411C">
      <w:pPr>
        <w:pStyle w:val="Caption"/>
        <w:jc w:val="center"/>
      </w:pPr>
      <w:bookmarkStart w:id="5" w:name="_Ref21023663"/>
      <w:r>
        <w:t xml:space="preserve">Figure </w:t>
      </w:r>
      <w:fldSimple w:instr=" SEQ Figure \* ARABIC ">
        <w:r>
          <w:rPr>
            <w:noProof/>
          </w:rPr>
          <w:t>3</w:t>
        </w:r>
      </w:fldSimple>
      <w:bookmarkEnd w:id="5"/>
      <w:r>
        <w:t>: UE receiving a DL Grant with HARQ-ACK that collide</w:t>
      </w:r>
      <w:r w:rsidR="00990293">
        <w:t>s</w:t>
      </w:r>
      <w:r>
        <w:t xml:space="preserve"> with a previously scheduled PUSCH</w:t>
      </w:r>
    </w:p>
    <w:p w14:paraId="50867046" w14:textId="65F25E6B" w:rsidR="00B35D76" w:rsidRDefault="00B35D76" w:rsidP="00D03ABF"/>
    <w:p w14:paraId="1E1D20EA" w14:textId="5AEA7DBA" w:rsidR="00AE411C" w:rsidRPr="00AE411C" w:rsidRDefault="00AE411C" w:rsidP="00D03ABF">
      <w:pPr>
        <w:rPr>
          <w:b/>
        </w:rPr>
      </w:pPr>
      <w:r w:rsidRPr="00AE411C">
        <w:rPr>
          <w:b/>
        </w:rPr>
        <w:t xml:space="preserve">Observation 7: For Rel-16 </w:t>
      </w:r>
      <w:proofErr w:type="spellStart"/>
      <w:r w:rsidRPr="00AE411C">
        <w:rPr>
          <w:b/>
        </w:rPr>
        <w:t>eURLLC</w:t>
      </w:r>
      <w:proofErr w:type="spellEnd"/>
      <w:r w:rsidRPr="00AE411C">
        <w:rPr>
          <w:b/>
        </w:rPr>
        <w:t xml:space="preserve">, a DL Grant for a URLLC PDSCH with a PUCCH in slot </w:t>
      </w:r>
      <w:r w:rsidRPr="0065681E">
        <w:rPr>
          <w:b/>
          <w:i/>
        </w:rPr>
        <w:t>k</w:t>
      </w:r>
      <w:r w:rsidRPr="00AE411C">
        <w:rPr>
          <w:b/>
        </w:rPr>
        <w:t xml:space="preserve"> can be transmitted after an UL Grant with a URLLC PUSCH in slot </w:t>
      </w:r>
      <w:r w:rsidRPr="0065681E">
        <w:rPr>
          <w:b/>
          <w:i/>
        </w:rPr>
        <w:t>k</w:t>
      </w:r>
      <w:r w:rsidRPr="00AE411C">
        <w:rPr>
          <w:b/>
        </w:rPr>
        <w:t>, where the PUCCH &amp; PUSCH collide.</w:t>
      </w:r>
    </w:p>
    <w:p w14:paraId="31C5DA04" w14:textId="467B4ACF" w:rsidR="00AE411C" w:rsidRDefault="00AE411C" w:rsidP="00D03ABF"/>
    <w:p w14:paraId="02F1C829" w14:textId="251AC14E" w:rsidR="00AE411C" w:rsidRDefault="00600C99" w:rsidP="00D03ABF">
      <w:proofErr w:type="gramStart"/>
      <w:r>
        <w:t>Typically</w:t>
      </w:r>
      <w:proofErr w:type="gramEnd"/>
      <w:r>
        <w:t xml:space="preserve"> the HARQ-ACK of a PUCCH that collides with a PUSCH are multiplexed into the PUSCH but this may be difficult if the PUSCH has already been generated (or is being generated) before the outcome of the later PDSCH is known.</w:t>
      </w:r>
    </w:p>
    <w:p w14:paraId="0E769199" w14:textId="11401ED8" w:rsidR="00600C99" w:rsidRPr="00600C99" w:rsidRDefault="00600C99" w:rsidP="00D03ABF">
      <w:pPr>
        <w:rPr>
          <w:b/>
        </w:rPr>
      </w:pPr>
      <w:r w:rsidRPr="00600C99">
        <w:rPr>
          <w:b/>
        </w:rPr>
        <w:t xml:space="preserve">Observation 8: The HARQ-ACK of a PDSCH that arrives after a PUSCH has been or </w:t>
      </w:r>
      <w:r w:rsidR="00D91506">
        <w:rPr>
          <w:b/>
        </w:rPr>
        <w:t xml:space="preserve">is </w:t>
      </w:r>
      <w:r w:rsidRPr="00600C99">
        <w:rPr>
          <w:b/>
        </w:rPr>
        <w:t>in the process of being generated may not be multiplexed into the PUSCH.</w:t>
      </w:r>
    </w:p>
    <w:p w14:paraId="56C5E7B2" w14:textId="77777777" w:rsidR="00600C99" w:rsidRDefault="00600C99" w:rsidP="00D03ABF"/>
    <w:p w14:paraId="5106309E" w14:textId="70E62089" w:rsidR="00600C99" w:rsidRDefault="00600C99" w:rsidP="00D03ABF">
      <w:r>
        <w:t>One way</w:t>
      </w:r>
      <w:r w:rsidR="00D91506">
        <w:t xml:space="preserve"> to resolve this</w:t>
      </w:r>
      <w:r>
        <w:t xml:space="preserve"> is to multiplex HARQ-ACK of PDSCH that arrive BEFORE the PUSCH and drop any HARQ-ACK from PDSCH after the PUSCH. That is in the example in </w:t>
      </w:r>
      <w:r>
        <w:fldChar w:fldCharType="begin"/>
      </w:r>
      <w:r>
        <w:instrText xml:space="preserve"> REF _Ref21023663 \h </w:instrText>
      </w:r>
      <w:r>
        <w:fldChar w:fldCharType="separate"/>
      </w:r>
      <w:r>
        <w:t xml:space="preserve">Figure </w:t>
      </w:r>
      <w:r>
        <w:rPr>
          <w:noProof/>
        </w:rPr>
        <w:t>3</w:t>
      </w:r>
      <w:r>
        <w:fldChar w:fldCharType="end"/>
      </w:r>
      <w:r>
        <w:t>, the UE will only multiplex the HARQ-ACK from PDSCH#1 and drop the HARQ-ACK from PDSCH#2.</w:t>
      </w:r>
    </w:p>
    <w:p w14:paraId="7601BE3F" w14:textId="77777777" w:rsidR="004C4300" w:rsidRDefault="00600C99" w:rsidP="00D03ABF">
      <w:pPr>
        <w:rPr>
          <w:b/>
        </w:rPr>
      </w:pPr>
      <w:r w:rsidRPr="00600C99">
        <w:rPr>
          <w:b/>
        </w:rPr>
        <w:t xml:space="preserve">Proposal 10: </w:t>
      </w:r>
      <w:r w:rsidR="004C4300">
        <w:rPr>
          <w:b/>
        </w:rPr>
        <w:t>When URLLC PUSCH collides with URLLC HARQ-ACK:</w:t>
      </w:r>
    </w:p>
    <w:p w14:paraId="6824AE9D" w14:textId="477B0B0D" w:rsidR="004C4300" w:rsidRDefault="004C4300" w:rsidP="004C4300">
      <w:pPr>
        <w:pStyle w:val="ListParagraph"/>
        <w:numPr>
          <w:ilvl w:val="0"/>
          <w:numId w:val="16"/>
        </w:numPr>
        <w:rPr>
          <w:b/>
        </w:rPr>
      </w:pPr>
      <w:r>
        <w:rPr>
          <w:b/>
        </w:rPr>
        <w:t>T</w:t>
      </w:r>
      <w:r w:rsidRPr="004C4300">
        <w:rPr>
          <w:b/>
        </w:rPr>
        <w:t xml:space="preserve">he HARQ-ACK corresponding to DL Grants or PDSCH that arrive prior to the UL Grant of the PUSCH are multiplexed with the PUSCH.  </w:t>
      </w:r>
    </w:p>
    <w:p w14:paraId="4E835717" w14:textId="588B03FC" w:rsidR="00600C99" w:rsidRPr="004C4300" w:rsidRDefault="004C4300" w:rsidP="004C4300">
      <w:pPr>
        <w:pStyle w:val="ListParagraph"/>
        <w:numPr>
          <w:ilvl w:val="0"/>
          <w:numId w:val="16"/>
        </w:numPr>
        <w:rPr>
          <w:b/>
        </w:rPr>
      </w:pPr>
      <w:r w:rsidRPr="004C4300">
        <w:rPr>
          <w:b/>
        </w:rPr>
        <w:t>The HARQ-ACKs corresponding to DL Grants arriving after the UL Grant are not multiplexed with the PUSCH.</w:t>
      </w:r>
    </w:p>
    <w:p w14:paraId="613D73DA" w14:textId="77777777" w:rsidR="00600C99" w:rsidRDefault="00600C99" w:rsidP="00D03ABF"/>
    <w:p w14:paraId="53BCE622" w14:textId="5AB8CBAB" w:rsidR="003B56DA" w:rsidRDefault="003B56DA" w:rsidP="003B56DA">
      <w:pPr>
        <w:pStyle w:val="Heading3"/>
        <w:numPr>
          <w:ilvl w:val="2"/>
          <w:numId w:val="5"/>
        </w:numPr>
        <w:rPr>
          <w:lang w:val="en-US"/>
        </w:rPr>
      </w:pPr>
      <w:proofErr w:type="spellStart"/>
      <w:r>
        <w:rPr>
          <w:lang w:val="en-US"/>
        </w:rPr>
        <w:t>eMBB</w:t>
      </w:r>
      <w:proofErr w:type="spellEnd"/>
      <w:r>
        <w:rPr>
          <w:lang w:val="en-US"/>
        </w:rPr>
        <w:t xml:space="preserve"> UCI/PUSCH vs URLLC UCI/PUSCH</w:t>
      </w:r>
    </w:p>
    <w:p w14:paraId="27596876" w14:textId="5663BF1F" w:rsidR="007763B5" w:rsidRDefault="003B56DA" w:rsidP="008C325D">
      <w:r>
        <w:t>Since it is agree</w:t>
      </w:r>
      <w:r w:rsidR="00D91506">
        <w:t>d</w:t>
      </w:r>
      <w:r>
        <w:t xml:space="preserve"> that the scope of NR-</w:t>
      </w:r>
      <w:proofErr w:type="spellStart"/>
      <w:r>
        <w:t>iIoT</w:t>
      </w:r>
      <w:proofErr w:type="spellEnd"/>
      <w:r>
        <w:t xml:space="preserve"> is reduced to consider only prioritisation </w:t>
      </w:r>
      <w:r w:rsidR="0065681E">
        <w:t xml:space="preserve">for intra-UE multiplexing </w:t>
      </w:r>
      <w:r>
        <w:t xml:space="preserve">[1], then a simple solution for all cases involving two different priority UCI/PUSCHs, e.g. </w:t>
      </w:r>
      <w:proofErr w:type="spellStart"/>
      <w:r>
        <w:t>eMBB</w:t>
      </w:r>
      <w:proofErr w:type="spellEnd"/>
      <w:r>
        <w:t xml:space="preserve"> vs URLLC, is to drop the lower priority UCI/PUSCH.</w:t>
      </w:r>
    </w:p>
    <w:p w14:paraId="6DAC6D46" w14:textId="4BA7FA74" w:rsidR="003B56DA" w:rsidRPr="003B56DA" w:rsidRDefault="003B56DA" w:rsidP="008C325D">
      <w:pPr>
        <w:rPr>
          <w:b/>
        </w:rPr>
      </w:pPr>
      <w:bookmarkStart w:id="6" w:name="_GoBack"/>
      <w:r w:rsidRPr="003B56DA">
        <w:rPr>
          <w:b/>
        </w:rPr>
        <w:t>Proposal 11: When two different priority UCI/PUSCH collide, the lower priority UCI/PUSCH is dropped.</w:t>
      </w:r>
    </w:p>
    <w:bookmarkEnd w:id="6"/>
    <w:p w14:paraId="2A7ADD95" w14:textId="77777777" w:rsidR="003B56DA" w:rsidRDefault="003B56DA" w:rsidP="008C325D">
      <w:pPr>
        <w:rPr>
          <w:rFonts w:eastAsia="MS Mincho"/>
          <w:lang w:val="en-US"/>
        </w:rPr>
      </w:pPr>
    </w:p>
    <w:p w14:paraId="052DBC2D" w14:textId="77777777" w:rsidR="00855F39" w:rsidRDefault="00855F39" w:rsidP="00E07436">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Conclusion</w:t>
      </w:r>
    </w:p>
    <w:p w14:paraId="10250698" w14:textId="7F8364F0" w:rsidR="0088003C" w:rsidRDefault="00855F39" w:rsidP="0088003C">
      <w:r>
        <w:t xml:space="preserve">In this contribution we discuss </w:t>
      </w:r>
      <w:r w:rsidR="003B56DA">
        <w:t>UCI enhancement for URLLC</w:t>
      </w:r>
      <w:r w:rsidR="00116008">
        <w:t>.  We observe the following</w:t>
      </w:r>
      <w:r>
        <w:t>:</w:t>
      </w:r>
    </w:p>
    <w:p w14:paraId="1CB37D06" w14:textId="77777777" w:rsidR="0065681E" w:rsidRPr="00873D21" w:rsidRDefault="0065681E" w:rsidP="0065681E">
      <w:pPr>
        <w:rPr>
          <w:rFonts w:eastAsia="MS Mincho"/>
          <w:b/>
          <w:lang w:val="en-US"/>
        </w:rPr>
      </w:pPr>
      <w:r w:rsidRPr="00873D21">
        <w:rPr>
          <w:rFonts w:eastAsia="MS Mincho"/>
          <w:b/>
          <w:lang w:val="en-US"/>
        </w:rPr>
        <w:t xml:space="preserve">Observation 1: Dropping a sub-slot PUCCH due </w:t>
      </w:r>
      <w:r>
        <w:rPr>
          <w:rFonts w:eastAsia="MS Mincho"/>
          <w:b/>
          <w:lang w:val="en-US"/>
        </w:rPr>
        <w:t xml:space="preserve">to </w:t>
      </w:r>
      <w:r w:rsidRPr="00873D21">
        <w:rPr>
          <w:rFonts w:eastAsia="MS Mincho"/>
          <w:b/>
          <w:lang w:val="en-US"/>
        </w:rPr>
        <w:t>collision with another PUCCH starting in the previous sub-slot crossing the sub-slot boundary will increase latency and reduces reliability.</w:t>
      </w:r>
    </w:p>
    <w:p w14:paraId="1CD28C73" w14:textId="77777777" w:rsidR="0065681E" w:rsidRPr="007763B5" w:rsidRDefault="0065681E" w:rsidP="0065681E">
      <w:pPr>
        <w:rPr>
          <w:rFonts w:eastAsia="MS Mincho"/>
          <w:b/>
          <w:lang w:val="en-US"/>
        </w:rPr>
      </w:pPr>
      <w:r w:rsidRPr="007763B5">
        <w:rPr>
          <w:rFonts w:eastAsia="MS Mincho"/>
          <w:b/>
          <w:lang w:val="en-US"/>
        </w:rPr>
        <w:t>Observation 2: If a 1</w:t>
      </w:r>
      <w:r w:rsidRPr="007763B5">
        <w:rPr>
          <w:rFonts w:eastAsia="MS Mincho"/>
          <w:b/>
          <w:vertAlign w:val="superscript"/>
          <w:lang w:val="en-US"/>
        </w:rPr>
        <w:t>st</w:t>
      </w:r>
      <w:r w:rsidRPr="007763B5">
        <w:rPr>
          <w:rFonts w:eastAsia="MS Mincho"/>
          <w:b/>
          <w:lang w:val="en-US"/>
        </w:rPr>
        <w:t xml:space="preserve"> PUCCH in sub-slot </w:t>
      </w:r>
      <w:r w:rsidRPr="007763B5">
        <w:rPr>
          <w:rFonts w:eastAsia="MS Mincho"/>
          <w:b/>
          <w:i/>
          <w:lang w:val="en-US"/>
        </w:rPr>
        <w:t>n</w:t>
      </w:r>
      <w:r w:rsidRPr="007763B5">
        <w:rPr>
          <w:rFonts w:eastAsia="MS Mincho"/>
          <w:b/>
          <w:lang w:val="en-US"/>
        </w:rPr>
        <w:t xml:space="preserve"> is scheduled AFTER a 2</w:t>
      </w:r>
      <w:r w:rsidRPr="007763B5">
        <w:rPr>
          <w:rFonts w:eastAsia="MS Mincho"/>
          <w:b/>
          <w:vertAlign w:val="superscript"/>
          <w:lang w:val="en-US"/>
        </w:rPr>
        <w:t>nd</w:t>
      </w:r>
      <w:r w:rsidRPr="007763B5">
        <w:rPr>
          <w:rFonts w:eastAsia="MS Mincho"/>
          <w:b/>
          <w:lang w:val="en-US"/>
        </w:rPr>
        <w:t xml:space="preserve"> PUCCH in sub-slot </w:t>
      </w:r>
      <w:r w:rsidRPr="007763B5">
        <w:rPr>
          <w:rFonts w:eastAsia="MS Mincho"/>
          <w:b/>
          <w:i/>
          <w:lang w:val="en-US"/>
        </w:rPr>
        <w:t>n</w:t>
      </w:r>
      <w:r w:rsidRPr="007763B5">
        <w:rPr>
          <w:rFonts w:eastAsia="MS Mincho"/>
          <w:b/>
          <w:lang w:val="en-US"/>
        </w:rPr>
        <w:t xml:space="preserve">+1, then </w:t>
      </w:r>
      <w:proofErr w:type="spellStart"/>
      <w:r w:rsidRPr="007763B5">
        <w:rPr>
          <w:rFonts w:eastAsia="MS Mincho"/>
          <w:b/>
          <w:lang w:val="en-US"/>
        </w:rPr>
        <w:t>gNB</w:t>
      </w:r>
      <w:proofErr w:type="spellEnd"/>
      <w:r w:rsidRPr="007763B5">
        <w:rPr>
          <w:rFonts w:eastAsia="MS Mincho"/>
          <w:b/>
          <w:lang w:val="en-US"/>
        </w:rPr>
        <w:t xml:space="preserve"> cannot avoid a collision between the 1</w:t>
      </w:r>
      <w:r w:rsidRPr="007763B5">
        <w:rPr>
          <w:rFonts w:eastAsia="MS Mincho"/>
          <w:b/>
          <w:vertAlign w:val="superscript"/>
          <w:lang w:val="en-US"/>
        </w:rPr>
        <w:t>st</w:t>
      </w:r>
      <w:r w:rsidRPr="007763B5">
        <w:rPr>
          <w:rFonts w:eastAsia="MS Mincho"/>
          <w:b/>
          <w:lang w:val="en-US"/>
        </w:rPr>
        <w:t xml:space="preserve"> PUCCH and the 2</w:t>
      </w:r>
      <w:r w:rsidRPr="007763B5">
        <w:rPr>
          <w:rFonts w:eastAsia="MS Mincho"/>
          <w:b/>
          <w:vertAlign w:val="superscript"/>
          <w:lang w:val="en-US"/>
        </w:rPr>
        <w:t>nd</w:t>
      </w:r>
      <w:r w:rsidRPr="007763B5">
        <w:rPr>
          <w:rFonts w:eastAsia="MS Mincho"/>
          <w:b/>
          <w:lang w:val="en-US"/>
        </w:rPr>
        <w:t xml:space="preserve"> PUCCH if the 1</w:t>
      </w:r>
      <w:r w:rsidRPr="007763B5">
        <w:rPr>
          <w:rFonts w:eastAsia="MS Mincho"/>
          <w:b/>
          <w:vertAlign w:val="superscript"/>
          <w:lang w:val="en-US"/>
        </w:rPr>
        <w:t>st</w:t>
      </w:r>
      <w:r w:rsidRPr="007763B5">
        <w:rPr>
          <w:rFonts w:eastAsia="MS Mincho"/>
          <w:b/>
          <w:lang w:val="en-US"/>
        </w:rPr>
        <w:t xml:space="preserve"> PUCCH needs to cross the sub-slot boundary (i.e. occupying sub-slot </w:t>
      </w:r>
      <w:r w:rsidRPr="007763B5">
        <w:rPr>
          <w:rFonts w:eastAsia="MS Mincho"/>
          <w:b/>
          <w:i/>
          <w:lang w:val="en-US"/>
        </w:rPr>
        <w:t>n</w:t>
      </w:r>
      <w:r w:rsidRPr="007763B5">
        <w:rPr>
          <w:rFonts w:eastAsia="MS Mincho"/>
          <w:b/>
          <w:lang w:val="en-US"/>
        </w:rPr>
        <w:t xml:space="preserve"> and sub-slot </w:t>
      </w:r>
      <w:r w:rsidRPr="007763B5">
        <w:rPr>
          <w:rFonts w:eastAsia="MS Mincho"/>
          <w:b/>
          <w:i/>
          <w:lang w:val="en-US"/>
        </w:rPr>
        <w:t>n</w:t>
      </w:r>
      <w:r w:rsidRPr="007763B5">
        <w:rPr>
          <w:rFonts w:eastAsia="MS Mincho"/>
          <w:b/>
          <w:lang w:val="en-US"/>
        </w:rPr>
        <w:t>+1)</w:t>
      </w:r>
    </w:p>
    <w:p w14:paraId="5462E88D" w14:textId="77777777" w:rsidR="0065681E" w:rsidRPr="007763B5" w:rsidRDefault="0065681E" w:rsidP="0065681E">
      <w:pPr>
        <w:rPr>
          <w:rFonts w:eastAsia="MS Mincho"/>
          <w:b/>
          <w:lang w:val="en-US"/>
        </w:rPr>
      </w:pPr>
      <w:r w:rsidRPr="007763B5">
        <w:rPr>
          <w:rFonts w:eastAsia="MS Mincho"/>
          <w:b/>
          <w:lang w:val="en-US"/>
        </w:rPr>
        <w:t>Observation 3: If a 1</w:t>
      </w:r>
      <w:r w:rsidRPr="007763B5">
        <w:rPr>
          <w:rFonts w:eastAsia="MS Mincho"/>
          <w:b/>
          <w:vertAlign w:val="superscript"/>
          <w:lang w:val="en-US"/>
        </w:rPr>
        <w:t>st</w:t>
      </w:r>
      <w:r w:rsidRPr="007763B5">
        <w:rPr>
          <w:rFonts w:eastAsia="MS Mincho"/>
          <w:b/>
          <w:lang w:val="en-US"/>
        </w:rPr>
        <w:t xml:space="preserve"> PUCCH in sub-slot </w:t>
      </w:r>
      <w:r w:rsidRPr="007763B5">
        <w:rPr>
          <w:rFonts w:eastAsia="MS Mincho"/>
          <w:b/>
          <w:i/>
          <w:lang w:val="en-US"/>
        </w:rPr>
        <w:t>n</w:t>
      </w:r>
      <w:r w:rsidRPr="007763B5">
        <w:rPr>
          <w:rFonts w:eastAsia="MS Mincho"/>
          <w:b/>
          <w:lang w:val="en-US"/>
        </w:rPr>
        <w:t xml:space="preserve"> is scheduled AFTER a 2</w:t>
      </w:r>
      <w:r w:rsidRPr="007763B5">
        <w:rPr>
          <w:rFonts w:eastAsia="MS Mincho"/>
          <w:b/>
          <w:vertAlign w:val="superscript"/>
          <w:lang w:val="en-US"/>
        </w:rPr>
        <w:t>nd</w:t>
      </w:r>
      <w:r w:rsidRPr="007763B5">
        <w:rPr>
          <w:rFonts w:eastAsia="MS Mincho"/>
          <w:b/>
          <w:lang w:val="en-US"/>
        </w:rPr>
        <w:t xml:space="preserve"> PUCCH in sub-slot </w:t>
      </w:r>
      <w:r w:rsidRPr="007763B5">
        <w:rPr>
          <w:rFonts w:eastAsia="MS Mincho"/>
          <w:b/>
          <w:i/>
          <w:lang w:val="en-US"/>
        </w:rPr>
        <w:t>n</w:t>
      </w:r>
      <w:r w:rsidRPr="007763B5">
        <w:rPr>
          <w:rFonts w:eastAsia="MS Mincho"/>
          <w:b/>
          <w:lang w:val="en-US"/>
        </w:rPr>
        <w:t xml:space="preserve">+1, and the </w:t>
      </w:r>
      <w:proofErr w:type="spellStart"/>
      <w:r w:rsidRPr="007763B5">
        <w:rPr>
          <w:rFonts w:eastAsia="MS Mincho"/>
          <w:b/>
          <w:lang w:val="en-US"/>
        </w:rPr>
        <w:t>gNB</w:t>
      </w:r>
      <w:proofErr w:type="spellEnd"/>
      <w:r w:rsidRPr="007763B5">
        <w:rPr>
          <w:rFonts w:eastAsia="MS Mincho"/>
          <w:b/>
          <w:lang w:val="en-US"/>
        </w:rPr>
        <w:t xml:space="preserve"> can avoid a collision between the 1</w:t>
      </w:r>
      <w:r w:rsidRPr="007763B5">
        <w:rPr>
          <w:rFonts w:eastAsia="MS Mincho"/>
          <w:b/>
          <w:vertAlign w:val="superscript"/>
          <w:lang w:val="en-US"/>
        </w:rPr>
        <w:t>st</w:t>
      </w:r>
      <w:r w:rsidRPr="007763B5">
        <w:rPr>
          <w:rFonts w:eastAsia="MS Mincho"/>
          <w:b/>
          <w:lang w:val="en-US"/>
        </w:rPr>
        <w:t xml:space="preserve"> PUCCH and the 2</w:t>
      </w:r>
      <w:r w:rsidRPr="007763B5">
        <w:rPr>
          <w:rFonts w:eastAsia="MS Mincho"/>
          <w:b/>
          <w:vertAlign w:val="superscript"/>
          <w:lang w:val="en-US"/>
        </w:rPr>
        <w:t>nd</w:t>
      </w:r>
      <w:r w:rsidRPr="007763B5">
        <w:rPr>
          <w:rFonts w:eastAsia="MS Mincho"/>
          <w:b/>
          <w:lang w:val="en-US"/>
        </w:rPr>
        <w:t xml:space="preserve"> PUCCH by refraining from scheduling the 1</w:t>
      </w:r>
      <w:r w:rsidRPr="007763B5">
        <w:rPr>
          <w:rFonts w:eastAsia="MS Mincho"/>
          <w:b/>
          <w:vertAlign w:val="superscript"/>
          <w:lang w:val="en-US"/>
        </w:rPr>
        <w:t>st</w:t>
      </w:r>
      <w:r w:rsidRPr="007763B5">
        <w:rPr>
          <w:rFonts w:eastAsia="MS Mincho"/>
          <w:b/>
          <w:lang w:val="en-US"/>
        </w:rPr>
        <w:t xml:space="preserve"> PUCCH to cross the sub-slot boundary, then there is no motivation for allowing any (sub-slot based) PUCCH to cross the sub-slot boundary.</w:t>
      </w:r>
    </w:p>
    <w:p w14:paraId="5F7FDB28" w14:textId="77777777" w:rsidR="0065681E" w:rsidRPr="007763B5" w:rsidRDefault="0065681E" w:rsidP="0065681E">
      <w:pPr>
        <w:rPr>
          <w:rFonts w:eastAsia="MS Mincho"/>
          <w:b/>
          <w:lang w:val="en-US"/>
        </w:rPr>
      </w:pPr>
      <w:r w:rsidRPr="007763B5">
        <w:rPr>
          <w:rFonts w:eastAsia="MS Mincho"/>
          <w:b/>
          <w:lang w:val="en-US"/>
        </w:rPr>
        <w:t xml:space="preserve">Observation 4: Sub-slot based PUCCH is not intended to be high capacity or to carry </w:t>
      </w:r>
      <w:proofErr w:type="gramStart"/>
      <w:r w:rsidRPr="007763B5">
        <w:rPr>
          <w:rFonts w:eastAsia="MS Mincho"/>
          <w:b/>
          <w:lang w:val="en-US"/>
        </w:rPr>
        <w:t>a large number of</w:t>
      </w:r>
      <w:proofErr w:type="gramEnd"/>
      <w:r w:rsidRPr="007763B5">
        <w:rPr>
          <w:rFonts w:eastAsia="MS Mincho"/>
          <w:b/>
          <w:lang w:val="en-US"/>
        </w:rPr>
        <w:t xml:space="preserve"> HARQ-ACK feedbacks as it is meant for a short PUCCH multiplexing window so that the HARQ-ACK for URLLC PDSCH can be </w:t>
      </w:r>
      <w:r>
        <w:rPr>
          <w:rFonts w:eastAsia="MS Mincho"/>
          <w:b/>
          <w:lang w:val="en-US"/>
        </w:rPr>
        <w:t>fed back</w:t>
      </w:r>
      <w:r w:rsidRPr="007763B5">
        <w:rPr>
          <w:rFonts w:eastAsia="MS Mincho"/>
          <w:b/>
          <w:lang w:val="en-US"/>
        </w:rPr>
        <w:t xml:space="preserve"> quickly.</w:t>
      </w:r>
    </w:p>
    <w:p w14:paraId="050C570C" w14:textId="77777777" w:rsidR="0065681E" w:rsidRPr="007763B5" w:rsidRDefault="0065681E" w:rsidP="0065681E">
      <w:pPr>
        <w:rPr>
          <w:rFonts w:eastAsia="MS Mincho"/>
          <w:b/>
          <w:lang w:val="en-US"/>
        </w:rPr>
      </w:pPr>
      <w:r w:rsidRPr="007763B5">
        <w:rPr>
          <w:rFonts w:eastAsia="MS Mincho"/>
          <w:b/>
          <w:lang w:val="en-US"/>
        </w:rPr>
        <w:t xml:space="preserve">Observation 5: If a mixture of different PUCCH duration is required, a non-uniform sub-slot sized PUCCH configuration can be used, e.g. {3, 4, 7} such that long PUCCH duration can use </w:t>
      </w:r>
      <w:r>
        <w:rPr>
          <w:rFonts w:eastAsia="MS Mincho"/>
          <w:b/>
          <w:lang w:val="en-US"/>
        </w:rPr>
        <w:t xml:space="preserve">a </w:t>
      </w:r>
      <w:r w:rsidRPr="007763B5">
        <w:rPr>
          <w:rFonts w:eastAsia="MS Mincho"/>
          <w:b/>
          <w:lang w:val="en-US"/>
        </w:rPr>
        <w:t xml:space="preserve">7-symbol sub-slot and </w:t>
      </w:r>
      <w:r>
        <w:rPr>
          <w:rFonts w:eastAsia="MS Mincho"/>
          <w:b/>
          <w:lang w:val="en-US"/>
        </w:rPr>
        <w:t xml:space="preserve">a </w:t>
      </w:r>
      <w:r w:rsidRPr="007763B5">
        <w:rPr>
          <w:rFonts w:eastAsia="MS Mincho"/>
          <w:b/>
          <w:lang w:val="en-US"/>
        </w:rPr>
        <w:t>short PUCCH duration can use</w:t>
      </w:r>
      <w:r>
        <w:rPr>
          <w:rFonts w:eastAsia="MS Mincho"/>
          <w:b/>
          <w:lang w:val="en-US"/>
        </w:rPr>
        <w:t xml:space="preserve"> a</w:t>
      </w:r>
      <w:r w:rsidRPr="007763B5">
        <w:rPr>
          <w:rFonts w:eastAsia="MS Mincho"/>
          <w:b/>
          <w:lang w:val="en-US"/>
        </w:rPr>
        <w:t xml:space="preserve"> 3-symbol sub-slot, thereby avoiding the need for any PUCCH to cross </w:t>
      </w:r>
      <w:r>
        <w:rPr>
          <w:rFonts w:eastAsia="MS Mincho"/>
          <w:b/>
          <w:lang w:val="en-US"/>
        </w:rPr>
        <w:t xml:space="preserve">a </w:t>
      </w:r>
      <w:r w:rsidRPr="007763B5">
        <w:rPr>
          <w:rFonts w:eastAsia="MS Mincho"/>
          <w:b/>
          <w:lang w:val="en-US"/>
        </w:rPr>
        <w:t>sub-slot boundary.</w:t>
      </w:r>
    </w:p>
    <w:p w14:paraId="45220CA4" w14:textId="77777777" w:rsidR="0065681E" w:rsidRPr="00DD1566" w:rsidRDefault="0065681E" w:rsidP="0065681E">
      <w:pPr>
        <w:rPr>
          <w:b/>
          <w:lang w:val="en-US"/>
        </w:rPr>
      </w:pPr>
      <w:r w:rsidRPr="00DD1566">
        <w:rPr>
          <w:b/>
          <w:lang w:val="en-US"/>
        </w:rPr>
        <w:t xml:space="preserve">Observation </w:t>
      </w:r>
      <w:r>
        <w:rPr>
          <w:b/>
          <w:lang w:val="en-US"/>
        </w:rPr>
        <w:t>6</w:t>
      </w:r>
      <w:r w:rsidRPr="00DD1566">
        <w:rPr>
          <w:b/>
          <w:lang w:val="en-US"/>
        </w:rPr>
        <w:t>: The SR ID is known at the physical layer of the UE.</w:t>
      </w:r>
    </w:p>
    <w:p w14:paraId="27F0C444" w14:textId="77777777" w:rsidR="0065681E" w:rsidRPr="00AE411C" w:rsidRDefault="0065681E" w:rsidP="0065681E">
      <w:pPr>
        <w:rPr>
          <w:b/>
        </w:rPr>
      </w:pPr>
      <w:r w:rsidRPr="00AE411C">
        <w:rPr>
          <w:b/>
        </w:rPr>
        <w:t xml:space="preserve">Observation 7: For Rel-16 </w:t>
      </w:r>
      <w:proofErr w:type="spellStart"/>
      <w:r w:rsidRPr="00AE411C">
        <w:rPr>
          <w:b/>
        </w:rPr>
        <w:t>eURLLC</w:t>
      </w:r>
      <w:proofErr w:type="spellEnd"/>
      <w:r w:rsidRPr="00AE411C">
        <w:rPr>
          <w:b/>
        </w:rPr>
        <w:t xml:space="preserve">, a DL Grant for a URLLC PDSCH with a PUCCH in slot </w:t>
      </w:r>
      <w:r w:rsidRPr="0065681E">
        <w:rPr>
          <w:b/>
          <w:i/>
        </w:rPr>
        <w:t>k</w:t>
      </w:r>
      <w:r w:rsidRPr="00AE411C">
        <w:rPr>
          <w:b/>
        </w:rPr>
        <w:t xml:space="preserve"> can be transmitted after an UL Grant with a URLLC PUSCH in slot </w:t>
      </w:r>
      <w:r w:rsidRPr="0065681E">
        <w:rPr>
          <w:b/>
          <w:i/>
        </w:rPr>
        <w:t>k</w:t>
      </w:r>
      <w:r w:rsidRPr="00AE411C">
        <w:rPr>
          <w:b/>
        </w:rPr>
        <w:t>, where the PUCCH &amp; PUSCH collide.</w:t>
      </w:r>
    </w:p>
    <w:p w14:paraId="32D4B90C" w14:textId="77777777" w:rsidR="0065681E" w:rsidRPr="00600C99" w:rsidRDefault="0065681E" w:rsidP="0065681E">
      <w:pPr>
        <w:rPr>
          <w:b/>
        </w:rPr>
      </w:pPr>
      <w:r w:rsidRPr="00600C99">
        <w:rPr>
          <w:b/>
        </w:rPr>
        <w:t xml:space="preserve">Observation 8: The HARQ-ACK of a PDSCH that arrives after a PUSCH has been or </w:t>
      </w:r>
      <w:r>
        <w:rPr>
          <w:b/>
        </w:rPr>
        <w:t xml:space="preserve">is </w:t>
      </w:r>
      <w:r w:rsidRPr="00600C99">
        <w:rPr>
          <w:b/>
        </w:rPr>
        <w:t>in the process of being generated may not be multiplexed into the PUSCH.</w:t>
      </w:r>
    </w:p>
    <w:p w14:paraId="52F0A4EF" w14:textId="77777777" w:rsidR="00043E4F" w:rsidRDefault="00043E4F" w:rsidP="00855F39"/>
    <w:p w14:paraId="2187BC09" w14:textId="77777777" w:rsidR="00160371" w:rsidRDefault="00160371" w:rsidP="00855F39">
      <w:r>
        <w:t>We therefore propose the following:</w:t>
      </w:r>
    </w:p>
    <w:p w14:paraId="47528B53" w14:textId="77777777" w:rsidR="0065681E" w:rsidRPr="002A01B7" w:rsidRDefault="0065681E" w:rsidP="0065681E">
      <w:pPr>
        <w:rPr>
          <w:b/>
          <w:lang w:val="en-US"/>
        </w:rPr>
      </w:pPr>
      <w:r w:rsidRPr="002A01B7">
        <w:rPr>
          <w:rFonts w:eastAsia="MS Mincho"/>
          <w:b/>
          <w:lang w:val="en-US"/>
        </w:rPr>
        <w:t>Proposal 1: Support non-uniform sized sub-slots for PUCCH.</w:t>
      </w:r>
    </w:p>
    <w:p w14:paraId="59E5C719" w14:textId="77777777" w:rsidR="0065681E" w:rsidRPr="002A01B7" w:rsidRDefault="0065681E" w:rsidP="0065681E">
      <w:pPr>
        <w:rPr>
          <w:rFonts w:eastAsia="MS Mincho"/>
          <w:b/>
          <w:lang w:val="en-US"/>
        </w:rPr>
      </w:pPr>
      <w:r w:rsidRPr="002A01B7">
        <w:rPr>
          <w:rFonts w:eastAsia="MS Mincho"/>
          <w:b/>
          <w:lang w:val="en-US"/>
        </w:rPr>
        <w:t>Proposal 2: Support the following sub-slot sizes arrangement for PUCCH: {7, 4, 3} and {3, 4, 7}.</w:t>
      </w:r>
    </w:p>
    <w:p w14:paraId="10142DFD" w14:textId="77777777" w:rsidR="0065681E" w:rsidRPr="00DE5287" w:rsidRDefault="0065681E" w:rsidP="0065681E">
      <w:pPr>
        <w:rPr>
          <w:rFonts w:eastAsia="MS Mincho"/>
          <w:b/>
          <w:lang w:val="en-US"/>
        </w:rPr>
      </w:pPr>
      <w:r w:rsidRPr="00DE5287">
        <w:rPr>
          <w:rFonts w:eastAsia="MS Mincho"/>
          <w:b/>
          <w:lang w:val="en-US"/>
        </w:rPr>
        <w:t xml:space="preserve">Proposal 3: Sub-slot based PUCCH transmission is not allowed to cross </w:t>
      </w:r>
      <w:r>
        <w:rPr>
          <w:rFonts w:eastAsia="MS Mincho"/>
          <w:b/>
          <w:lang w:val="en-US"/>
        </w:rPr>
        <w:t xml:space="preserve">a </w:t>
      </w:r>
      <w:r w:rsidRPr="00DE5287">
        <w:rPr>
          <w:rFonts w:eastAsia="MS Mincho"/>
          <w:b/>
          <w:lang w:val="en-US"/>
        </w:rPr>
        <w:t>sub-slot boundary in Rel-16.</w:t>
      </w:r>
    </w:p>
    <w:p w14:paraId="1A276B42" w14:textId="77777777" w:rsidR="0065681E" w:rsidRPr="007F518E" w:rsidRDefault="0065681E" w:rsidP="0065681E">
      <w:pPr>
        <w:rPr>
          <w:b/>
        </w:rPr>
      </w:pPr>
      <w:r w:rsidRPr="007F518E">
        <w:rPr>
          <w:b/>
        </w:rPr>
        <w:t xml:space="preserve">Proposal </w:t>
      </w:r>
      <w:r>
        <w:rPr>
          <w:b/>
        </w:rPr>
        <w:t>4</w:t>
      </w:r>
      <w:r w:rsidRPr="007F518E">
        <w:rPr>
          <w:b/>
        </w:rPr>
        <w:t xml:space="preserve">: </w:t>
      </w:r>
      <w:r w:rsidRPr="007F518E">
        <w:rPr>
          <w:rFonts w:hint="eastAsia"/>
          <w:b/>
          <w:lang w:eastAsia="zh-CN"/>
        </w:rPr>
        <w:t xml:space="preserve">When </w:t>
      </w:r>
      <w:r w:rsidRPr="007F518E">
        <w:rPr>
          <w:b/>
          <w:lang w:eastAsia="zh-CN"/>
        </w:rPr>
        <w:t>at least two</w:t>
      </w:r>
      <w:r w:rsidRPr="007F518E">
        <w:rPr>
          <w:rFonts w:hint="eastAsia"/>
          <w:b/>
          <w:lang w:eastAsia="zh-CN"/>
        </w:rPr>
        <w:t xml:space="preserve"> HARQ-ACK codebooks are simultaneously </w:t>
      </w:r>
      <w:r w:rsidRPr="007F518E">
        <w:rPr>
          <w:b/>
          <w:lang w:eastAsia="zh-CN"/>
        </w:rPr>
        <w:t>constructed for supporting different service types for a UE</w:t>
      </w:r>
      <w:r w:rsidRPr="007F518E">
        <w:rPr>
          <w:rFonts w:hint="eastAsia"/>
          <w:b/>
          <w:lang w:eastAsia="zh-CN"/>
        </w:rPr>
        <w:t>,</w:t>
      </w:r>
      <w:r w:rsidRPr="007F518E">
        <w:rPr>
          <w:b/>
          <w:lang w:eastAsia="zh-CN"/>
        </w:rPr>
        <w:t xml:space="preserve"> use DCI format or different RNTI to identify the </w:t>
      </w:r>
      <w:r w:rsidRPr="007F518E">
        <w:rPr>
          <w:rFonts w:hint="eastAsia"/>
          <w:b/>
          <w:lang w:eastAsia="zh-CN"/>
        </w:rPr>
        <w:t>HARQ-ACK codebook</w:t>
      </w:r>
      <w:r w:rsidRPr="007F518E">
        <w:rPr>
          <w:b/>
          <w:lang w:eastAsia="zh-CN"/>
        </w:rPr>
        <w:t xml:space="preserve"> associated to the service type.</w:t>
      </w:r>
    </w:p>
    <w:p w14:paraId="62BA73B7" w14:textId="77777777" w:rsidR="0065681E" w:rsidRPr="00DD1566" w:rsidRDefault="0065681E" w:rsidP="0065681E">
      <w:pPr>
        <w:rPr>
          <w:b/>
          <w:lang w:val="en-US"/>
        </w:rPr>
      </w:pPr>
      <w:r w:rsidRPr="00DD1566">
        <w:rPr>
          <w:b/>
          <w:lang w:val="en-US"/>
        </w:rPr>
        <w:t xml:space="preserve">Proposal </w:t>
      </w:r>
      <w:r>
        <w:rPr>
          <w:b/>
          <w:lang w:val="en-US"/>
        </w:rPr>
        <w:t>5</w:t>
      </w:r>
      <w:r w:rsidRPr="00DD1566">
        <w:rPr>
          <w:b/>
          <w:lang w:val="en-US"/>
        </w:rPr>
        <w:t xml:space="preserve">: In </w:t>
      </w:r>
      <w:r>
        <w:rPr>
          <w:b/>
          <w:lang w:val="en-US"/>
        </w:rPr>
        <w:t>the p</w:t>
      </w:r>
      <w:r w:rsidRPr="00DD1566">
        <w:rPr>
          <w:b/>
          <w:lang w:val="en-US"/>
        </w:rPr>
        <w:t>hysical layer</w:t>
      </w:r>
      <w:r>
        <w:rPr>
          <w:b/>
          <w:lang w:val="en-US"/>
        </w:rPr>
        <w:t>,</w:t>
      </w:r>
      <w:r w:rsidRPr="00DD1566">
        <w:rPr>
          <w:b/>
          <w:lang w:val="en-US"/>
        </w:rPr>
        <w:t xml:space="preserve"> the priority of the SR is based on the SR ID, i.e. the lower the ID number of the SR is</w:t>
      </w:r>
      <w:r>
        <w:rPr>
          <w:b/>
          <w:lang w:val="en-US"/>
        </w:rPr>
        <w:t>,</w:t>
      </w:r>
      <w:r w:rsidRPr="00DD1566">
        <w:rPr>
          <w:b/>
          <w:lang w:val="en-US"/>
        </w:rPr>
        <w:t xml:space="preserve"> the higher its priority.</w:t>
      </w:r>
    </w:p>
    <w:p w14:paraId="6FB3E30E" w14:textId="77777777" w:rsidR="0065681E" w:rsidRPr="0014147C" w:rsidRDefault="0065681E" w:rsidP="0065681E">
      <w:pPr>
        <w:rPr>
          <w:b/>
          <w:lang w:val="en-US"/>
        </w:rPr>
      </w:pPr>
      <w:r w:rsidRPr="0014147C">
        <w:rPr>
          <w:b/>
          <w:lang w:val="en-US"/>
        </w:rPr>
        <w:t>Proposal 6: The priority of the PUSCH at Layer 1 is indicated by the MAC layer.</w:t>
      </w:r>
    </w:p>
    <w:p w14:paraId="0CD93BBD" w14:textId="77777777" w:rsidR="0065681E" w:rsidRPr="000F6A62" w:rsidRDefault="0065681E" w:rsidP="0065681E">
      <w:pPr>
        <w:rPr>
          <w:b/>
          <w:lang w:val="en-US"/>
        </w:rPr>
      </w:pPr>
      <w:r w:rsidRPr="000F6A62">
        <w:rPr>
          <w:b/>
          <w:lang w:val="en-US"/>
        </w:rPr>
        <w:t xml:space="preserve">Proposal 7: RRC configures the LCIDs that can be multiplexed into a PUSCH that is transmitted using </w:t>
      </w:r>
      <w:r>
        <w:rPr>
          <w:b/>
          <w:lang w:val="en-US"/>
        </w:rPr>
        <w:t xml:space="preserve">specific </w:t>
      </w:r>
      <w:r w:rsidRPr="000F6A62">
        <w:rPr>
          <w:b/>
          <w:lang w:val="en-US"/>
        </w:rPr>
        <w:t>Configured Grant</w:t>
      </w:r>
      <w:r>
        <w:rPr>
          <w:b/>
          <w:lang w:val="en-US"/>
        </w:rPr>
        <w:t xml:space="preserve"> Index</w:t>
      </w:r>
      <w:r w:rsidRPr="000F6A62">
        <w:rPr>
          <w:b/>
          <w:lang w:val="en-US"/>
        </w:rPr>
        <w:t>.</w:t>
      </w:r>
    </w:p>
    <w:p w14:paraId="0A88C213" w14:textId="77777777" w:rsidR="0065681E" w:rsidRPr="00B35D76" w:rsidRDefault="0065681E" w:rsidP="0065681E">
      <w:pPr>
        <w:rPr>
          <w:b/>
        </w:rPr>
      </w:pPr>
      <w:r w:rsidRPr="00B35D76">
        <w:rPr>
          <w:b/>
        </w:rPr>
        <w:t>Proposal 8: When a positive URLLC SR with PF0 collides with URLLC HARQ-ACK with PF1, the HARQ-ACK &amp; SR are multiplexed and transmitted using the PUCCH with PF1.</w:t>
      </w:r>
    </w:p>
    <w:p w14:paraId="4D9214BD" w14:textId="77777777" w:rsidR="0065681E" w:rsidRPr="005B7DCC" w:rsidRDefault="0065681E" w:rsidP="0065681E">
      <w:pPr>
        <w:rPr>
          <w:b/>
        </w:rPr>
      </w:pPr>
      <w:r w:rsidRPr="005B7DCC">
        <w:rPr>
          <w:b/>
        </w:rPr>
        <w:t>Proposal 9: For the case when a positive URLLC SR collides with URLLC HARQ-ACK with PF 2, 3 or 4 and if the maximum code rate is exceed</w:t>
      </w:r>
      <w:r>
        <w:rPr>
          <w:b/>
        </w:rPr>
        <w:t>ed for</w:t>
      </w:r>
      <w:r w:rsidRPr="005B7DCC">
        <w:rPr>
          <w:b/>
        </w:rPr>
        <w:t xml:space="preserve"> carrying SR and HARQ-ACK bits when the maximum number of PRBs are used then:</w:t>
      </w:r>
    </w:p>
    <w:p w14:paraId="78327332" w14:textId="77777777" w:rsidR="0065681E" w:rsidRPr="005B7DCC" w:rsidRDefault="0065681E" w:rsidP="0065681E">
      <w:pPr>
        <w:pStyle w:val="ListParagraph"/>
        <w:numPr>
          <w:ilvl w:val="0"/>
          <w:numId w:val="15"/>
        </w:numPr>
        <w:rPr>
          <w:b/>
        </w:rPr>
      </w:pPr>
      <w:r w:rsidRPr="005B7DCC">
        <w:rPr>
          <w:b/>
        </w:rPr>
        <w:t>If all the HARQ-ACK are positive (ACK) then transmit only the SR</w:t>
      </w:r>
    </w:p>
    <w:p w14:paraId="427A2B84" w14:textId="77777777" w:rsidR="0065681E" w:rsidRPr="005B7DCC" w:rsidRDefault="0065681E" w:rsidP="0065681E">
      <w:pPr>
        <w:pStyle w:val="ListParagraph"/>
        <w:numPr>
          <w:ilvl w:val="0"/>
          <w:numId w:val="15"/>
        </w:numPr>
        <w:rPr>
          <w:b/>
        </w:rPr>
      </w:pPr>
      <w:r w:rsidRPr="005B7DCC">
        <w:rPr>
          <w:b/>
        </w:rPr>
        <w:t xml:space="preserve">If one or more of the HARQ-ACK is negative (NACK) then transmit only the HARQ-ACKs.  The </w:t>
      </w:r>
      <w:proofErr w:type="spellStart"/>
      <w:r w:rsidRPr="005B7DCC">
        <w:rPr>
          <w:b/>
        </w:rPr>
        <w:t>gNB</w:t>
      </w:r>
      <w:proofErr w:type="spellEnd"/>
      <w:r w:rsidRPr="005B7DCC">
        <w:rPr>
          <w:b/>
        </w:rPr>
        <w:t xml:space="preserve"> being aware of such collision will provide an UL Grant assuming the SR is positive</w:t>
      </w:r>
    </w:p>
    <w:p w14:paraId="0A8F855A" w14:textId="77777777" w:rsidR="0065681E" w:rsidRDefault="0065681E" w:rsidP="0065681E">
      <w:pPr>
        <w:rPr>
          <w:b/>
        </w:rPr>
      </w:pPr>
    </w:p>
    <w:p w14:paraId="05F69E3A" w14:textId="351F3DB8" w:rsidR="0065681E" w:rsidRDefault="0065681E" w:rsidP="0065681E">
      <w:pPr>
        <w:rPr>
          <w:b/>
        </w:rPr>
      </w:pPr>
      <w:r w:rsidRPr="00600C99">
        <w:rPr>
          <w:b/>
        </w:rPr>
        <w:t xml:space="preserve">Proposal 10: </w:t>
      </w:r>
      <w:r>
        <w:rPr>
          <w:b/>
        </w:rPr>
        <w:t>When URLLC PUSCH collides with URLLC HARQ-ACK:</w:t>
      </w:r>
    </w:p>
    <w:p w14:paraId="6120CF7D" w14:textId="77777777" w:rsidR="0065681E" w:rsidRDefault="0065681E" w:rsidP="0065681E">
      <w:pPr>
        <w:pStyle w:val="ListParagraph"/>
        <w:numPr>
          <w:ilvl w:val="0"/>
          <w:numId w:val="16"/>
        </w:numPr>
        <w:rPr>
          <w:b/>
        </w:rPr>
      </w:pPr>
      <w:r>
        <w:rPr>
          <w:b/>
        </w:rPr>
        <w:t>T</w:t>
      </w:r>
      <w:r w:rsidRPr="004C4300">
        <w:rPr>
          <w:b/>
        </w:rPr>
        <w:t xml:space="preserve">he HARQ-ACK corresponding to DL Grants or PDSCH that arrive prior to the UL Grant of the PUSCH are multiplexed with the PUSCH.  </w:t>
      </w:r>
    </w:p>
    <w:p w14:paraId="42C4E5FF" w14:textId="77777777" w:rsidR="0065681E" w:rsidRPr="004C4300" w:rsidRDefault="0065681E" w:rsidP="0065681E">
      <w:pPr>
        <w:pStyle w:val="ListParagraph"/>
        <w:numPr>
          <w:ilvl w:val="0"/>
          <w:numId w:val="16"/>
        </w:numPr>
        <w:rPr>
          <w:b/>
        </w:rPr>
      </w:pPr>
      <w:r w:rsidRPr="004C4300">
        <w:rPr>
          <w:b/>
        </w:rPr>
        <w:t>The HARQ-ACKs corresponding to DL Grants arriving after the UL Grant are not multiplexed with the PUSCH.</w:t>
      </w:r>
    </w:p>
    <w:p w14:paraId="16B83D95" w14:textId="77777777" w:rsidR="0065681E" w:rsidRDefault="0065681E" w:rsidP="0065681E"/>
    <w:p w14:paraId="52AE1A1C" w14:textId="77777777" w:rsidR="0065681E" w:rsidRPr="003B56DA" w:rsidRDefault="0065681E" w:rsidP="0065681E">
      <w:pPr>
        <w:rPr>
          <w:b/>
        </w:rPr>
      </w:pPr>
      <w:r w:rsidRPr="003B56DA">
        <w:rPr>
          <w:b/>
        </w:rPr>
        <w:t>Proposal 11: When two different priority UCI/PUSCH collide, the lower priority UCI/PUSCH is dropped.</w:t>
      </w:r>
    </w:p>
    <w:p w14:paraId="2C2098D3" w14:textId="77777777" w:rsidR="00A91C99" w:rsidRPr="001D7294" w:rsidRDefault="00A91C99" w:rsidP="00A91C99">
      <w:pPr>
        <w:rPr>
          <w:rFonts w:eastAsia="MS Mincho"/>
          <w:b/>
          <w:lang w:val="en-US"/>
        </w:rPr>
      </w:pPr>
    </w:p>
    <w:p w14:paraId="79939F8E" w14:textId="77777777" w:rsidR="00855F39" w:rsidRDefault="00855F39" w:rsidP="00E07436">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2043AF30" w14:textId="7376C7BF" w:rsidR="00AD17BB" w:rsidRDefault="00855F39" w:rsidP="00203776">
      <w:r>
        <w:t xml:space="preserve">[1] </w:t>
      </w:r>
      <w:r w:rsidR="008653A5" w:rsidRPr="008653A5">
        <w:t>RP-192324</w:t>
      </w:r>
      <w:r w:rsidR="00203776">
        <w:t>, “</w:t>
      </w:r>
      <w:r w:rsidR="008653A5" w:rsidRPr="008653A5">
        <w:t>Revised WID: Support of NR Industrial Internet of Things (IoT)</w:t>
      </w:r>
      <w:r w:rsidR="008653A5">
        <w:t>,</w:t>
      </w:r>
      <w:r w:rsidR="00203776">
        <w:t>”</w:t>
      </w:r>
      <w:r w:rsidR="008653A5">
        <w:t xml:space="preserve"> </w:t>
      </w:r>
      <w:r w:rsidR="008653A5" w:rsidRPr="008653A5">
        <w:t>Nokia, Nokia Shanghai Bell</w:t>
      </w:r>
      <w:r w:rsidR="008653A5">
        <w:t>, RAN#85</w:t>
      </w:r>
    </w:p>
    <w:p w14:paraId="60BD691D" w14:textId="17A48E8B" w:rsidR="008653A5" w:rsidRDefault="008653A5" w:rsidP="008653A5">
      <w:r>
        <w:t xml:space="preserve">[1] R1-1908646, “UCI enhancements for </w:t>
      </w:r>
      <w:proofErr w:type="spellStart"/>
      <w:r>
        <w:t>eURLLC</w:t>
      </w:r>
      <w:proofErr w:type="spellEnd"/>
      <w:r>
        <w:t>,” Intel Corporation, RAN1#98</w:t>
      </w:r>
    </w:p>
    <w:p w14:paraId="5D767438" w14:textId="7122D7BA" w:rsidR="008653A5" w:rsidRDefault="008653A5" w:rsidP="008653A5">
      <w:r>
        <w:t>[2] R1-1908052, “UCI enhancements for URLLC,” Huawei, HiSilicon, RAN1#98</w:t>
      </w:r>
    </w:p>
    <w:p w14:paraId="24557DC2" w14:textId="7795AEB3" w:rsidR="008653A5" w:rsidRDefault="008653A5" w:rsidP="008653A5">
      <w:r>
        <w:t>[3] R1-1908437, “On UCI Enhancements for NR URLLC,” Nokia, Nokia Shanghai Bell, RAN1#98</w:t>
      </w:r>
    </w:p>
    <w:p w14:paraId="445BF274" w14:textId="54080FA0" w:rsidR="00AE411C" w:rsidRDefault="00AE411C" w:rsidP="008653A5">
      <w:r>
        <w:t>[4] TS38.213, “</w:t>
      </w:r>
      <w:r w:rsidRPr="00AE411C">
        <w:t>Physical layer procedures for control</w:t>
      </w:r>
      <w:r>
        <w:t xml:space="preserve"> (Rel-15)”</w:t>
      </w:r>
    </w:p>
    <w:p w14:paraId="1DEFAA84" w14:textId="77777777" w:rsidR="007271F6" w:rsidRDefault="007271F6" w:rsidP="008653A5"/>
    <w:sectPr w:rsidR="007271F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2E5A7" w14:textId="77777777" w:rsidR="005437AA" w:rsidRDefault="005437AA">
      <w:r>
        <w:separator/>
      </w:r>
    </w:p>
  </w:endnote>
  <w:endnote w:type="continuationSeparator" w:id="0">
    <w:p w14:paraId="24095EF2" w14:textId="77777777" w:rsidR="005437AA" w:rsidRDefault="00543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40ADB" w14:textId="77777777" w:rsidR="005437AA" w:rsidRDefault="005437AA">
      <w:r>
        <w:separator/>
      </w:r>
    </w:p>
  </w:footnote>
  <w:footnote w:type="continuationSeparator" w:id="0">
    <w:p w14:paraId="691183A2" w14:textId="77777777" w:rsidR="005437AA" w:rsidRDefault="005437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60B7F6D"/>
    <w:multiLevelType w:val="hybridMultilevel"/>
    <w:tmpl w:val="A90EF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D23092"/>
    <w:multiLevelType w:val="hybridMultilevel"/>
    <w:tmpl w:val="000051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A1769C2"/>
    <w:multiLevelType w:val="hybridMultilevel"/>
    <w:tmpl w:val="1AEA09F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BEB7567"/>
    <w:multiLevelType w:val="hybridMultilevel"/>
    <w:tmpl w:val="98522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0"/>
  </w:num>
  <w:num w:numId="4">
    <w:abstractNumId w:val="6"/>
  </w:num>
  <w:num w:numId="5">
    <w:abstractNumId w:val="0"/>
  </w:num>
  <w:num w:numId="6">
    <w:abstractNumId w:val="8"/>
  </w:num>
  <w:num w:numId="7">
    <w:abstractNumId w:val="2"/>
  </w:num>
  <w:num w:numId="8">
    <w:abstractNumId w:val="11"/>
  </w:num>
  <w:num w:numId="9">
    <w:abstractNumId w:val="14"/>
  </w:num>
  <w:num w:numId="10">
    <w:abstractNumId w:val="3"/>
  </w:num>
  <w:num w:numId="11">
    <w:abstractNumId w:val="12"/>
  </w:num>
  <w:num w:numId="12">
    <w:abstractNumId w:val="5"/>
  </w:num>
  <w:num w:numId="13">
    <w:abstractNumId w:val="7"/>
  </w:num>
  <w:num w:numId="14">
    <w:abstractNumId w:val="4"/>
  </w:num>
  <w:num w:numId="15">
    <w:abstractNumId w:val="1"/>
  </w:num>
  <w:num w:numId="1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A21"/>
    <w:rsid w:val="00003E23"/>
    <w:rsid w:val="000102FF"/>
    <w:rsid w:val="0001157C"/>
    <w:rsid w:val="000204B9"/>
    <w:rsid w:val="00031AA4"/>
    <w:rsid w:val="00040836"/>
    <w:rsid w:val="0004157F"/>
    <w:rsid w:val="00043E4F"/>
    <w:rsid w:val="00046177"/>
    <w:rsid w:val="00062DA9"/>
    <w:rsid w:val="000C2901"/>
    <w:rsid w:val="000D3666"/>
    <w:rsid w:val="000D639E"/>
    <w:rsid w:val="000D7B2E"/>
    <w:rsid w:val="000F183A"/>
    <w:rsid w:val="000F2691"/>
    <w:rsid w:val="000F6573"/>
    <w:rsid w:val="000F6A62"/>
    <w:rsid w:val="00106793"/>
    <w:rsid w:val="00116008"/>
    <w:rsid w:val="001318A8"/>
    <w:rsid w:val="0014010F"/>
    <w:rsid w:val="0014147C"/>
    <w:rsid w:val="00144192"/>
    <w:rsid w:val="00155458"/>
    <w:rsid w:val="00160371"/>
    <w:rsid w:val="001641D6"/>
    <w:rsid w:val="00170317"/>
    <w:rsid w:val="00173B87"/>
    <w:rsid w:val="0017767B"/>
    <w:rsid w:val="0018078F"/>
    <w:rsid w:val="00182049"/>
    <w:rsid w:val="00191488"/>
    <w:rsid w:val="001B1893"/>
    <w:rsid w:val="001D44A4"/>
    <w:rsid w:val="001D7294"/>
    <w:rsid w:val="001F0DA8"/>
    <w:rsid w:val="001F2DD8"/>
    <w:rsid w:val="001F6D3C"/>
    <w:rsid w:val="00203776"/>
    <w:rsid w:val="002136ED"/>
    <w:rsid w:val="0021716A"/>
    <w:rsid w:val="0021781D"/>
    <w:rsid w:val="0022222B"/>
    <w:rsid w:val="0023091B"/>
    <w:rsid w:val="00233CA5"/>
    <w:rsid w:val="0024533F"/>
    <w:rsid w:val="00252C04"/>
    <w:rsid w:val="00270216"/>
    <w:rsid w:val="002732F5"/>
    <w:rsid w:val="00275802"/>
    <w:rsid w:val="002761EC"/>
    <w:rsid w:val="002850B5"/>
    <w:rsid w:val="00292A08"/>
    <w:rsid w:val="002A006C"/>
    <w:rsid w:val="002A01B7"/>
    <w:rsid w:val="002B1D8E"/>
    <w:rsid w:val="002C5990"/>
    <w:rsid w:val="002C75C7"/>
    <w:rsid w:val="002D14A6"/>
    <w:rsid w:val="002D4F72"/>
    <w:rsid w:val="002E0D51"/>
    <w:rsid w:val="002F27E9"/>
    <w:rsid w:val="002F7659"/>
    <w:rsid w:val="003162A9"/>
    <w:rsid w:val="00325336"/>
    <w:rsid w:val="00327383"/>
    <w:rsid w:val="00350811"/>
    <w:rsid w:val="003539C7"/>
    <w:rsid w:val="00353CAF"/>
    <w:rsid w:val="00356FC8"/>
    <w:rsid w:val="00360F5E"/>
    <w:rsid w:val="003661A3"/>
    <w:rsid w:val="00384D57"/>
    <w:rsid w:val="003A004E"/>
    <w:rsid w:val="003A1646"/>
    <w:rsid w:val="003A33E8"/>
    <w:rsid w:val="003B56DA"/>
    <w:rsid w:val="003B5EBD"/>
    <w:rsid w:val="003C646A"/>
    <w:rsid w:val="003D3533"/>
    <w:rsid w:val="003D4C90"/>
    <w:rsid w:val="004012D6"/>
    <w:rsid w:val="0041482F"/>
    <w:rsid w:val="00421D52"/>
    <w:rsid w:val="00422848"/>
    <w:rsid w:val="00427D9F"/>
    <w:rsid w:val="00431523"/>
    <w:rsid w:val="00434AAF"/>
    <w:rsid w:val="00453952"/>
    <w:rsid w:val="00464932"/>
    <w:rsid w:val="004768FB"/>
    <w:rsid w:val="0048341C"/>
    <w:rsid w:val="0048511E"/>
    <w:rsid w:val="00492A87"/>
    <w:rsid w:val="004A650D"/>
    <w:rsid w:val="004B158E"/>
    <w:rsid w:val="004C4300"/>
    <w:rsid w:val="004D1FC7"/>
    <w:rsid w:val="004D5BF4"/>
    <w:rsid w:val="004E0AC7"/>
    <w:rsid w:val="004F6519"/>
    <w:rsid w:val="00502AA5"/>
    <w:rsid w:val="00503DA1"/>
    <w:rsid w:val="005141B3"/>
    <w:rsid w:val="00514ACC"/>
    <w:rsid w:val="00527811"/>
    <w:rsid w:val="005317FD"/>
    <w:rsid w:val="00535881"/>
    <w:rsid w:val="005437AA"/>
    <w:rsid w:val="00544758"/>
    <w:rsid w:val="00545AE3"/>
    <w:rsid w:val="0055725A"/>
    <w:rsid w:val="005654F5"/>
    <w:rsid w:val="005658A0"/>
    <w:rsid w:val="005776BC"/>
    <w:rsid w:val="00577F8A"/>
    <w:rsid w:val="005873A3"/>
    <w:rsid w:val="005A3297"/>
    <w:rsid w:val="005B2791"/>
    <w:rsid w:val="005B7DCC"/>
    <w:rsid w:val="005C19D9"/>
    <w:rsid w:val="005C70A9"/>
    <w:rsid w:val="005C7515"/>
    <w:rsid w:val="005D729E"/>
    <w:rsid w:val="005F5642"/>
    <w:rsid w:val="005F6FBF"/>
    <w:rsid w:val="00600C99"/>
    <w:rsid w:val="006036D1"/>
    <w:rsid w:val="00623258"/>
    <w:rsid w:val="00626BB3"/>
    <w:rsid w:val="00636C62"/>
    <w:rsid w:val="00643E1D"/>
    <w:rsid w:val="0065681E"/>
    <w:rsid w:val="006569B2"/>
    <w:rsid w:val="00656A30"/>
    <w:rsid w:val="00657C49"/>
    <w:rsid w:val="00673015"/>
    <w:rsid w:val="00690683"/>
    <w:rsid w:val="00694ABB"/>
    <w:rsid w:val="006B35D9"/>
    <w:rsid w:val="006B39D4"/>
    <w:rsid w:val="006B43D5"/>
    <w:rsid w:val="006D0EAA"/>
    <w:rsid w:val="006D21BF"/>
    <w:rsid w:val="006D521E"/>
    <w:rsid w:val="006D62EB"/>
    <w:rsid w:val="006D73CE"/>
    <w:rsid w:val="006F502D"/>
    <w:rsid w:val="00712E4B"/>
    <w:rsid w:val="007172AC"/>
    <w:rsid w:val="007271F6"/>
    <w:rsid w:val="0073373C"/>
    <w:rsid w:val="00734D78"/>
    <w:rsid w:val="00743918"/>
    <w:rsid w:val="00773AC2"/>
    <w:rsid w:val="00774124"/>
    <w:rsid w:val="007763B5"/>
    <w:rsid w:val="00782D42"/>
    <w:rsid w:val="00783E56"/>
    <w:rsid w:val="007840AE"/>
    <w:rsid w:val="007A086D"/>
    <w:rsid w:val="007A3FB0"/>
    <w:rsid w:val="007B2533"/>
    <w:rsid w:val="007D3E92"/>
    <w:rsid w:val="007D59B0"/>
    <w:rsid w:val="007F1D9C"/>
    <w:rsid w:val="007F518E"/>
    <w:rsid w:val="008012B7"/>
    <w:rsid w:val="00801A0E"/>
    <w:rsid w:val="00802E59"/>
    <w:rsid w:val="008413E1"/>
    <w:rsid w:val="00842D44"/>
    <w:rsid w:val="00843540"/>
    <w:rsid w:val="00847A26"/>
    <w:rsid w:val="00855F39"/>
    <w:rsid w:val="008653A5"/>
    <w:rsid w:val="00873D21"/>
    <w:rsid w:val="00877AF1"/>
    <w:rsid w:val="0088003C"/>
    <w:rsid w:val="00881651"/>
    <w:rsid w:val="00881A96"/>
    <w:rsid w:val="008B589E"/>
    <w:rsid w:val="008C2305"/>
    <w:rsid w:val="008C325D"/>
    <w:rsid w:val="008C4D81"/>
    <w:rsid w:val="008D76C0"/>
    <w:rsid w:val="008D7C42"/>
    <w:rsid w:val="008F434A"/>
    <w:rsid w:val="00900D14"/>
    <w:rsid w:val="009054C3"/>
    <w:rsid w:val="009173D8"/>
    <w:rsid w:val="00920581"/>
    <w:rsid w:val="00923C84"/>
    <w:rsid w:val="00924FF2"/>
    <w:rsid w:val="009261FB"/>
    <w:rsid w:val="00937F79"/>
    <w:rsid w:val="0095028A"/>
    <w:rsid w:val="00953616"/>
    <w:rsid w:val="00961354"/>
    <w:rsid w:val="00971BB1"/>
    <w:rsid w:val="009743CD"/>
    <w:rsid w:val="009779E0"/>
    <w:rsid w:val="00990293"/>
    <w:rsid w:val="0099351A"/>
    <w:rsid w:val="009C155F"/>
    <w:rsid w:val="009D4321"/>
    <w:rsid w:val="009D6199"/>
    <w:rsid w:val="009D7CB0"/>
    <w:rsid w:val="009E0604"/>
    <w:rsid w:val="009E6DE5"/>
    <w:rsid w:val="00A2568F"/>
    <w:rsid w:val="00A35D8F"/>
    <w:rsid w:val="00A43E4F"/>
    <w:rsid w:val="00A4775E"/>
    <w:rsid w:val="00A57B22"/>
    <w:rsid w:val="00A61CED"/>
    <w:rsid w:val="00A74192"/>
    <w:rsid w:val="00A824A2"/>
    <w:rsid w:val="00A91C99"/>
    <w:rsid w:val="00AA5907"/>
    <w:rsid w:val="00AB118C"/>
    <w:rsid w:val="00AB4ED7"/>
    <w:rsid w:val="00AC440B"/>
    <w:rsid w:val="00AD17BB"/>
    <w:rsid w:val="00AE411C"/>
    <w:rsid w:val="00AE52A9"/>
    <w:rsid w:val="00AF500B"/>
    <w:rsid w:val="00B132F8"/>
    <w:rsid w:val="00B2782B"/>
    <w:rsid w:val="00B35D76"/>
    <w:rsid w:val="00B3776D"/>
    <w:rsid w:val="00B434DA"/>
    <w:rsid w:val="00B4693B"/>
    <w:rsid w:val="00B72231"/>
    <w:rsid w:val="00B77116"/>
    <w:rsid w:val="00B910D6"/>
    <w:rsid w:val="00B969BD"/>
    <w:rsid w:val="00BA58BF"/>
    <w:rsid w:val="00BB47FD"/>
    <w:rsid w:val="00BC2D77"/>
    <w:rsid w:val="00C04F0E"/>
    <w:rsid w:val="00C05967"/>
    <w:rsid w:val="00C06F57"/>
    <w:rsid w:val="00C11C96"/>
    <w:rsid w:val="00C12176"/>
    <w:rsid w:val="00C17CE0"/>
    <w:rsid w:val="00C246F3"/>
    <w:rsid w:val="00C2745F"/>
    <w:rsid w:val="00C2790E"/>
    <w:rsid w:val="00C27AB9"/>
    <w:rsid w:val="00C64143"/>
    <w:rsid w:val="00C74ED5"/>
    <w:rsid w:val="00C757A9"/>
    <w:rsid w:val="00C85A7B"/>
    <w:rsid w:val="00C8704A"/>
    <w:rsid w:val="00C97D4D"/>
    <w:rsid w:val="00CB2067"/>
    <w:rsid w:val="00CC1C2E"/>
    <w:rsid w:val="00CC32C3"/>
    <w:rsid w:val="00CD763C"/>
    <w:rsid w:val="00CE74AD"/>
    <w:rsid w:val="00CF3C03"/>
    <w:rsid w:val="00D03ABF"/>
    <w:rsid w:val="00D05592"/>
    <w:rsid w:val="00D24596"/>
    <w:rsid w:val="00D25B95"/>
    <w:rsid w:val="00D25F71"/>
    <w:rsid w:val="00D302A2"/>
    <w:rsid w:val="00D3258A"/>
    <w:rsid w:val="00D42531"/>
    <w:rsid w:val="00D550D7"/>
    <w:rsid w:val="00D76319"/>
    <w:rsid w:val="00D91506"/>
    <w:rsid w:val="00D969D2"/>
    <w:rsid w:val="00DA4475"/>
    <w:rsid w:val="00DB3077"/>
    <w:rsid w:val="00DB7605"/>
    <w:rsid w:val="00DB7CD3"/>
    <w:rsid w:val="00DB7F21"/>
    <w:rsid w:val="00DD00B1"/>
    <w:rsid w:val="00DD077C"/>
    <w:rsid w:val="00DD1566"/>
    <w:rsid w:val="00DD1C76"/>
    <w:rsid w:val="00DE2090"/>
    <w:rsid w:val="00DE5287"/>
    <w:rsid w:val="00DE5DA3"/>
    <w:rsid w:val="00DE5E32"/>
    <w:rsid w:val="00DF7A12"/>
    <w:rsid w:val="00E07436"/>
    <w:rsid w:val="00E07EFE"/>
    <w:rsid w:val="00E119B7"/>
    <w:rsid w:val="00E65A15"/>
    <w:rsid w:val="00E7721C"/>
    <w:rsid w:val="00E80AA8"/>
    <w:rsid w:val="00E95706"/>
    <w:rsid w:val="00EA0880"/>
    <w:rsid w:val="00EA40E1"/>
    <w:rsid w:val="00ED2250"/>
    <w:rsid w:val="00EE1E25"/>
    <w:rsid w:val="00EF2E1D"/>
    <w:rsid w:val="00EF6860"/>
    <w:rsid w:val="00EF68EB"/>
    <w:rsid w:val="00F1792E"/>
    <w:rsid w:val="00F2008C"/>
    <w:rsid w:val="00F234D2"/>
    <w:rsid w:val="00F27E41"/>
    <w:rsid w:val="00F41322"/>
    <w:rsid w:val="00F42338"/>
    <w:rsid w:val="00F60872"/>
    <w:rsid w:val="00F65320"/>
    <w:rsid w:val="00F759EA"/>
    <w:rsid w:val="00F912B3"/>
    <w:rsid w:val="00FA49E4"/>
    <w:rsid w:val="00FA4AE2"/>
    <w:rsid w:val="00FB0A5A"/>
    <w:rsid w:val="00FB1BC5"/>
    <w:rsid w:val="00FB778E"/>
    <w:rsid w:val="00FB7B15"/>
    <w:rsid w:val="00FC3D97"/>
    <w:rsid w:val="00FC4D74"/>
    <w:rsid w:val="00FC59D2"/>
    <w:rsid w:val="00FD37C4"/>
    <w:rsid w:val="00FD3E68"/>
    <w:rsid w:val="00FE40CF"/>
    <w:rsid w:val="00FE6D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8653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156135">
      <w:bodyDiv w:val="1"/>
      <w:marLeft w:val="0"/>
      <w:marRight w:val="0"/>
      <w:marTop w:val="0"/>
      <w:marBottom w:val="0"/>
      <w:divBdr>
        <w:top w:val="none" w:sz="0" w:space="0" w:color="auto"/>
        <w:left w:val="none" w:sz="0" w:space="0" w:color="auto"/>
        <w:bottom w:val="none" w:sz="0" w:space="0" w:color="auto"/>
        <w:right w:val="none" w:sz="0" w:space="0" w:color="auto"/>
      </w:divBdr>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686062932">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798065592">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97245755">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1E269-6F78-4A18-9A92-D630FBE1B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3355</Words>
  <Characters>19126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3</cp:revision>
  <cp:lastPrinted>2002-04-23T09:10:00Z</cp:lastPrinted>
  <dcterms:created xsi:type="dcterms:W3CDTF">2019-10-07T17:18:00Z</dcterms:created>
  <dcterms:modified xsi:type="dcterms:W3CDTF">2019-10-07T17:39:00Z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